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32AB" w14:textId="465FD73A" w:rsidR="004507F9" w:rsidRPr="00A0790F" w:rsidRDefault="004507F9" w:rsidP="004507F9">
      <w:pPr>
        <w:pStyle w:val="Header"/>
        <w:tabs>
          <w:tab w:val="clear" w:pos="9360"/>
          <w:tab w:val="right" w:pos="7920"/>
        </w:tabs>
        <w:ind w:left="1260" w:right="1440" w:firstLine="0"/>
        <w:jc w:val="center"/>
        <w:rPr>
          <w:i/>
        </w:rPr>
      </w:pPr>
      <w:r w:rsidRPr="00A0790F">
        <w:rPr>
          <w:i/>
          <w:color w:val="FF0000"/>
        </w:rPr>
        <w:t xml:space="preserve">Contractors who have a current contract with the </w:t>
      </w:r>
      <w:r w:rsidR="00CD7F79">
        <w:rPr>
          <w:i/>
          <w:color w:val="FF0000"/>
        </w:rPr>
        <w:t>C</w:t>
      </w:r>
      <w:r w:rsidRPr="00A0790F">
        <w:rPr>
          <w:i/>
          <w:color w:val="FF0000"/>
        </w:rPr>
        <w:t xml:space="preserve">ourt may agree to those </w:t>
      </w:r>
      <w:r>
        <w:rPr>
          <w:i/>
          <w:color w:val="FF0000"/>
        </w:rPr>
        <w:t xml:space="preserve">same </w:t>
      </w:r>
      <w:r w:rsidRPr="00A0790F">
        <w:rPr>
          <w:i/>
          <w:color w:val="FF0000"/>
        </w:rPr>
        <w:t xml:space="preserve">terms and conditions </w:t>
      </w:r>
      <w:r w:rsidRPr="000261C8">
        <w:rPr>
          <w:i/>
          <w:color w:val="FF0000"/>
          <w:u w:val="single"/>
        </w:rPr>
        <w:t xml:space="preserve">without </w:t>
      </w:r>
      <w:r w:rsidRPr="00A0790F">
        <w:rPr>
          <w:i/>
          <w:color w:val="FF0000"/>
        </w:rPr>
        <w:t>submitting a new redline</w:t>
      </w:r>
      <w:r>
        <w:rPr>
          <w:i/>
          <w:color w:val="FF0000"/>
        </w:rPr>
        <w:t xml:space="preserve"> version</w:t>
      </w:r>
      <w:r w:rsidR="005A31F3">
        <w:rPr>
          <w:i/>
          <w:color w:val="FF0000"/>
        </w:rPr>
        <w:t xml:space="preserve"> with exception to section 8.9, </w:t>
      </w:r>
      <w:r w:rsidR="004725E0">
        <w:rPr>
          <w:i/>
          <w:color w:val="FF0000"/>
        </w:rPr>
        <w:t>N</w:t>
      </w:r>
      <w:r w:rsidR="005A31F3">
        <w:rPr>
          <w:i/>
          <w:color w:val="FF0000"/>
        </w:rPr>
        <w:t>otices.</w:t>
      </w:r>
      <w:r>
        <w:rPr>
          <w:i/>
          <w:color w:val="FF0000"/>
        </w:rPr>
        <w:t xml:space="preserve"> (see Attachment 3).</w:t>
      </w:r>
    </w:p>
    <w:p w14:paraId="1B36B4AC" w14:textId="77777777" w:rsidR="004507F9" w:rsidRDefault="004507F9" w:rsidP="0076011F">
      <w:pPr>
        <w:pStyle w:val="Heading1"/>
        <w:tabs>
          <w:tab w:val="clear" w:pos="720"/>
          <w:tab w:val="left" w:pos="-4770"/>
        </w:tabs>
        <w:spacing w:before="0" w:after="0"/>
        <w:ind w:firstLine="0"/>
        <w:jc w:val="center"/>
      </w:pPr>
    </w:p>
    <w:p w14:paraId="1CBDE95A" w14:textId="77777777" w:rsidR="00F44A43" w:rsidRDefault="004716DF" w:rsidP="0076011F">
      <w:pPr>
        <w:pStyle w:val="Heading1"/>
        <w:tabs>
          <w:tab w:val="clear" w:pos="720"/>
          <w:tab w:val="left" w:pos="-4770"/>
        </w:tabs>
        <w:spacing w:before="0" w:after="0"/>
        <w:ind w:firstLine="0"/>
        <w:jc w:val="center"/>
      </w:pPr>
      <w:r>
        <w:t>ATTACHMENT 2</w:t>
      </w:r>
    </w:p>
    <w:p w14:paraId="3CADE462" w14:textId="77777777" w:rsidR="00C172A6" w:rsidRPr="00501B55" w:rsidRDefault="00C172A6" w:rsidP="0076011F">
      <w:pPr>
        <w:pStyle w:val="Heading1"/>
        <w:tabs>
          <w:tab w:val="clear" w:pos="720"/>
          <w:tab w:val="left" w:pos="-4770"/>
        </w:tabs>
        <w:spacing w:before="0" w:after="0"/>
        <w:ind w:firstLine="0"/>
        <w:jc w:val="center"/>
      </w:pPr>
      <w:r w:rsidRPr="00501B55">
        <w:t>GENERAL TERMS AND CONDITIONS/DEFINED TERMS</w:t>
      </w:r>
      <w:r w:rsidR="00BC2F0F">
        <w:t xml:space="preserve"> (BENEFITS)</w:t>
      </w:r>
    </w:p>
    <w:p w14:paraId="761F5066" w14:textId="77777777" w:rsidR="00B727E7" w:rsidRPr="00501B55" w:rsidRDefault="00B727E7" w:rsidP="00205156">
      <w:pPr>
        <w:jc w:val="center"/>
        <w:rPr>
          <w:b/>
        </w:rPr>
      </w:pPr>
    </w:p>
    <w:p w14:paraId="2A5C603A" w14:textId="77777777"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14:paraId="34E45E9F" w14:textId="77777777" w:rsidR="00C172A6" w:rsidRPr="00256C65" w:rsidRDefault="00E91DD5" w:rsidP="0069430E">
      <w:pPr>
        <w:pStyle w:val="Heading1"/>
        <w:numPr>
          <w:ilvl w:val="0"/>
          <w:numId w:val="2"/>
        </w:numPr>
        <w:tabs>
          <w:tab w:val="clear" w:pos="432"/>
          <w:tab w:val="num" w:pos="720"/>
        </w:tabs>
        <w:spacing w:before="0"/>
      </w:pPr>
      <w:r w:rsidRPr="00256C65">
        <w:t>SERVICES</w:t>
      </w:r>
    </w:p>
    <w:p w14:paraId="380ED387" w14:textId="77777777" w:rsidR="00B07246" w:rsidRDefault="00715F87" w:rsidP="00715F87">
      <w:pPr>
        <w:pStyle w:val="Heading2"/>
        <w:tabs>
          <w:tab w:val="clear" w:pos="1152"/>
          <w:tab w:val="num" w:pos="1440"/>
        </w:tabs>
      </w:pPr>
      <w:r>
        <w:rPr>
          <w:b/>
        </w:rPr>
        <w:t>Services</w:t>
      </w:r>
      <w:r w:rsidR="00BC501B">
        <w:rPr>
          <w:b/>
        </w:rPr>
        <w:t>.</w:t>
      </w:r>
      <w:r w:rsidR="00C172A6" w:rsidRPr="00C172A6">
        <w:t xml:space="preserve"> </w:t>
      </w:r>
      <w:r w:rsidR="00C172A6" w:rsidRPr="00720989">
        <w:t xml:space="preserve">Contractor shall provide the </w:t>
      </w:r>
      <w:r>
        <w:t>Services</w:t>
      </w:r>
      <w:r w:rsidR="00C172A6" w:rsidRPr="00720989">
        <w:t xml:space="preserve"> described in </w:t>
      </w:r>
      <w:r>
        <w:t xml:space="preserve">Contractor’s </w:t>
      </w:r>
      <w:r w:rsidR="00AF2580">
        <w:t xml:space="preserve">standard </w:t>
      </w:r>
      <w:r>
        <w:t>policy(</w:t>
      </w:r>
      <w:proofErr w:type="spellStart"/>
      <w:r>
        <w:t>ies</w:t>
      </w:r>
      <w:proofErr w:type="spellEnd"/>
      <w:r>
        <w:t xml:space="preserve">) </w:t>
      </w:r>
      <w:r w:rsidR="00AF2580">
        <w:t xml:space="preserve">and/or standard agreements </w:t>
      </w:r>
      <w:r>
        <w:t>issued to the Court as a result of a successful solicitation process</w:t>
      </w:r>
      <w:r w:rsidR="00AF2580">
        <w:t>, and as described in this Agreement. Contractor certifies that its standard policy(</w:t>
      </w:r>
      <w:proofErr w:type="spellStart"/>
      <w:r w:rsidR="00AF2580">
        <w:t>ies</w:t>
      </w:r>
      <w:proofErr w:type="spellEnd"/>
      <w:r w:rsidR="00AF2580">
        <w:t xml:space="preserve">) and/or standard agreements contain the same </w:t>
      </w:r>
      <w:r w:rsidR="00E07095">
        <w:t xml:space="preserve">or better </w:t>
      </w:r>
      <w:r w:rsidR="00AF2580">
        <w:t xml:space="preserve">Services </w:t>
      </w:r>
      <w:r w:rsidR="00E07095">
        <w:t>as those stat</w:t>
      </w:r>
      <w:r w:rsidR="00AF2580">
        <w:t xml:space="preserve">ed in Contractor’s proposal to the RFP named on the Coversheet. </w:t>
      </w:r>
      <w:r w:rsidR="00C172A6" w:rsidRPr="00720989">
        <w:t xml:space="preserve">Contractor is responsible for providing all facilities, materials and resources (including personnel, equipment and software) necessary and appropriate for delivery of the </w:t>
      </w:r>
      <w:r w:rsidR="000F4754">
        <w:t>Services</w:t>
      </w:r>
      <w:r w:rsidR="00C172A6" w:rsidRPr="00720989">
        <w:t xml:space="preserve"> and to meet Contractor's obligations under this Agreement. </w:t>
      </w:r>
    </w:p>
    <w:p w14:paraId="2BD5ACBF" w14:textId="77777777" w:rsidR="00094129" w:rsidRPr="005265AC" w:rsidRDefault="00A16D0F" w:rsidP="004D5445">
      <w:pPr>
        <w:pStyle w:val="Heading2"/>
        <w:tabs>
          <w:tab w:val="clear" w:pos="1152"/>
          <w:tab w:val="num" w:pos="1440"/>
        </w:tabs>
      </w:pPr>
      <w:r w:rsidRPr="005265AC">
        <w:rPr>
          <w:b/>
        </w:rPr>
        <w:t xml:space="preserve">Third Party </w:t>
      </w:r>
      <w:r w:rsidR="001D1B4D" w:rsidRPr="005265AC">
        <w:rPr>
          <w:b/>
        </w:rPr>
        <w:t>o</w:t>
      </w:r>
      <w:r w:rsidRPr="005265AC">
        <w:rPr>
          <w:b/>
        </w:rPr>
        <w:t>r Court Services</w:t>
      </w:r>
      <w:r w:rsidR="00BC501B" w:rsidRPr="005265AC">
        <w:rPr>
          <w:b/>
        </w:rPr>
        <w:t>.</w:t>
      </w:r>
      <w:r w:rsidRPr="005265AC">
        <w:t xml:space="preserve"> </w:t>
      </w:r>
      <w:r w:rsidR="00B727E7" w:rsidRPr="005265AC">
        <w:t xml:space="preserve">Notwithstanding anything in this Agreement </w:t>
      </w:r>
      <w:r w:rsidR="005265AC">
        <w:t xml:space="preserve">or Contractor’s </w:t>
      </w:r>
      <w:r w:rsidR="00E07095">
        <w:t>standard policy(</w:t>
      </w:r>
      <w:proofErr w:type="spellStart"/>
      <w:r w:rsidR="00E07095">
        <w:t>ies</w:t>
      </w:r>
      <w:proofErr w:type="spellEnd"/>
      <w:r w:rsidR="00E07095">
        <w:t>) and/or standard agreements</w:t>
      </w:r>
      <w:r w:rsidR="00E07095" w:rsidRPr="005265AC">
        <w:t xml:space="preserve"> </w:t>
      </w:r>
      <w:r w:rsidR="00B727E7" w:rsidRPr="005265AC">
        <w:t xml:space="preserve">to the contrary, the Court shall have the right to perform or contract with a Third Party to provide </w:t>
      </w:r>
      <w:r w:rsidR="005265AC">
        <w:t xml:space="preserve">the same or similar </w:t>
      </w:r>
      <w:r w:rsidR="00E07095">
        <w:t>services</w:t>
      </w:r>
      <w:r w:rsidR="00B727E7" w:rsidRPr="005265AC">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t>
      </w:r>
      <w:r w:rsidR="00E07095">
        <w:t>Services</w:t>
      </w:r>
      <w:r w:rsidR="00B727E7" w:rsidRPr="005265AC">
        <w:t>.</w:t>
      </w:r>
    </w:p>
    <w:p w14:paraId="3F50F8E6" w14:textId="77777777" w:rsidR="006E18D1" w:rsidRDefault="00A16D0F" w:rsidP="004D5445">
      <w:pPr>
        <w:pStyle w:val="Heading2"/>
        <w:tabs>
          <w:tab w:val="clear" w:pos="1152"/>
          <w:tab w:val="num" w:pos="1440"/>
        </w:tabs>
      </w:pPr>
      <w:r w:rsidRPr="00514EF5">
        <w:rPr>
          <w:b/>
        </w:rPr>
        <w:t xml:space="preserve">Data </w:t>
      </w:r>
      <w:r w:rsidR="00381483" w:rsidRPr="00514EF5">
        <w:rPr>
          <w:b/>
        </w:rPr>
        <w:t>a</w:t>
      </w:r>
      <w:r w:rsidRPr="00514EF5">
        <w:rPr>
          <w:b/>
        </w:rPr>
        <w:t>nd Se</w:t>
      </w:r>
      <w:r w:rsidRPr="003A6079">
        <w:rPr>
          <w:b/>
          <w:i/>
        </w:rPr>
        <w:t>curity</w:t>
      </w:r>
      <w:r w:rsidR="00BC501B" w:rsidRPr="003A6079">
        <w:rPr>
          <w:b/>
        </w:rPr>
        <w:t>.</w:t>
      </w:r>
      <w:r w:rsidRPr="003A6079">
        <w:t xml:space="preserve"> </w:t>
      </w:r>
      <w:r w:rsidR="006E18D1" w:rsidRPr="003A6079">
        <w:t>If Contractor is granted access to Court Data</w:t>
      </w:r>
      <w:r w:rsidR="009C4A3C" w:rsidRPr="003A6079">
        <w:t xml:space="preserve"> or</w:t>
      </w:r>
      <w:r w:rsidR="006E18D1" w:rsidRPr="003A6079">
        <w:t xml:space="preserve"> Confidential Information in the performance of the Work;</w:t>
      </w:r>
    </w:p>
    <w:p w14:paraId="73135153" w14:textId="77777777" w:rsidR="003A6079" w:rsidRDefault="00A16D0F" w:rsidP="00C66E98">
      <w:pPr>
        <w:pStyle w:val="Heading3"/>
      </w:pPr>
      <w:r w:rsidRPr="00EF15D8">
        <w:rPr>
          <w:b/>
          <w:i/>
        </w:rPr>
        <w:t>Data Security</w:t>
      </w:r>
      <w:r w:rsidR="00BC501B" w:rsidRPr="00EF15D8">
        <w:rPr>
          <w:b/>
          <w:i/>
        </w:rPr>
        <w:t>.</w:t>
      </w:r>
      <w:r w:rsidRPr="00046F9B">
        <w:t xml:space="preserve"> </w:t>
      </w:r>
      <w:r w:rsidR="00046F9B" w:rsidRPr="00046F9B">
        <w:t xml:space="preserve">Contractor shall </w:t>
      </w:r>
      <w:r w:rsidR="00086BAF">
        <w:t>use</w:t>
      </w:r>
      <w:r w:rsidR="00086BAF" w:rsidRPr="005001E1">
        <w:t xml:space="preserve"> industry-standard safeguards against the destruction, loss, misuse, unauthorized disclosure, or alteration of Confidential Information</w:t>
      </w:r>
      <w:r w:rsidR="00046F9B" w:rsidRPr="00046F9B">
        <w:t>.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notify the Court Project Manager 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EF15D8">
        <w:t>, (2) disclose the breach in accordance with Applicable Laws;</w:t>
      </w:r>
      <w:r w:rsidR="00EF15D8" w:rsidRPr="00046F9B">
        <w:t xml:space="preserve"> and</w:t>
      </w:r>
      <w:r w:rsidR="00EF15D8">
        <w:t>,</w:t>
      </w:r>
      <w:r w:rsidR="00EF15D8" w:rsidRPr="00046F9B">
        <w:t xml:space="preserve"> (</w:t>
      </w:r>
      <w:r w:rsidR="00EF15D8">
        <w:t>3</w:t>
      </w:r>
      <w:r w:rsidR="00EF15D8" w:rsidRPr="00046F9B">
        <w:t>) take measures satisfactory to the Court to prevent such breach or potential breach from recurring.</w:t>
      </w:r>
      <w:r w:rsidR="00CD7F79">
        <w:t xml:space="preserve"> </w:t>
      </w:r>
    </w:p>
    <w:p w14:paraId="1446414D" w14:textId="77777777" w:rsidR="003A6079" w:rsidRDefault="00A16D0F" w:rsidP="003A6079">
      <w:pPr>
        <w:pStyle w:val="Heading3"/>
        <w:tabs>
          <w:tab w:val="clear" w:pos="1872"/>
          <w:tab w:val="num" w:pos="1440"/>
        </w:tabs>
      </w:pPr>
      <w:r w:rsidRPr="00EF15D8">
        <w:rPr>
          <w:b/>
          <w:i/>
        </w:rPr>
        <w:t xml:space="preserve">Safety </w:t>
      </w:r>
      <w:r w:rsidR="00175674" w:rsidRPr="00EF15D8">
        <w:rPr>
          <w:b/>
          <w:i/>
        </w:rPr>
        <w:t>a</w:t>
      </w:r>
      <w:r w:rsidRPr="00EF15D8">
        <w:rPr>
          <w:b/>
          <w:i/>
        </w:rPr>
        <w:t>nd Security Procedures</w:t>
      </w:r>
      <w:r w:rsidR="001D1B4D" w:rsidRPr="00EF15D8">
        <w:rPr>
          <w:b/>
          <w:i/>
        </w:rPr>
        <w:t>.</w:t>
      </w:r>
      <w:r>
        <w:t xml:space="preserve"> </w:t>
      </w:r>
      <w:r w:rsidR="00F87FEF" w:rsidRPr="00F87FEF">
        <w:t>Contractor shall maintain and enforce</w:t>
      </w:r>
      <w:r w:rsidR="003A6079" w:rsidRPr="00F87FEF">
        <w:t>, at the Contractor Work Locations, industry-standard safety and physical security policies and procedures. While at each Court Work Location, Contractor shall comply with the safety and security policies and procedures in effect at such Court Work Location.</w:t>
      </w:r>
    </w:p>
    <w:p w14:paraId="20695D68" w14:textId="6E176337" w:rsidR="005C51CF" w:rsidRDefault="003A6079" w:rsidP="00C66E98">
      <w:pPr>
        <w:pStyle w:val="Heading3"/>
      </w:pPr>
      <w:r w:rsidRPr="001D1B4D">
        <w:rPr>
          <w:b/>
          <w:i/>
        </w:rPr>
        <w:t>Security Assessments</w:t>
      </w:r>
      <w:r>
        <w:rPr>
          <w:b/>
          <w:i/>
        </w:rPr>
        <w:t>.</w:t>
      </w:r>
      <w:r>
        <w:t xml:space="preserve"> </w:t>
      </w:r>
      <w:r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r>
        <w:t>.</w:t>
      </w:r>
      <w:r w:rsidR="00F87FEF" w:rsidRPr="00F87FEF">
        <w:t xml:space="preserve"> </w:t>
      </w:r>
    </w:p>
    <w:p w14:paraId="05312E0F" w14:textId="77777777"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 xml:space="preserve">Contractor shall obtain and keep current all necessary licenses, approvals, permits and authorizations required by Applicable Law to provide the </w:t>
      </w:r>
      <w:r w:rsidR="00514EF5">
        <w:t>Services</w:t>
      </w:r>
      <w:r w:rsidR="00406EC4">
        <w:t>. Contractor will be responsible for all fees and taxes associated with obtaining such licenses, approvals, permits and authorizations, and for any fines and penalties arising from its noncompliance with any Applicable Law.</w:t>
      </w:r>
    </w:p>
    <w:p w14:paraId="4AC0AFAB" w14:textId="77777777" w:rsidR="00FE34A3" w:rsidRPr="00381483" w:rsidRDefault="00FE34A3" w:rsidP="00381483">
      <w:pPr>
        <w:pStyle w:val="Heading1"/>
        <w:numPr>
          <w:ilvl w:val="0"/>
          <w:numId w:val="2"/>
        </w:numPr>
        <w:tabs>
          <w:tab w:val="clear" w:pos="432"/>
          <w:tab w:val="num" w:pos="720"/>
        </w:tabs>
        <w:spacing w:after="0"/>
        <w:rPr>
          <w:b w:val="0"/>
        </w:rPr>
      </w:pPr>
      <w:r w:rsidRPr="00FE34A3">
        <w:lastRenderedPageBreak/>
        <w:t>REPRESENTATIONS AND WARRANTIES</w:t>
      </w:r>
      <w:r w:rsidR="00381483">
        <w:rPr>
          <w:b w:val="0"/>
        </w:rPr>
        <w:t xml:space="preserve"> </w:t>
      </w:r>
      <w:r w:rsidRPr="00381483">
        <w:rPr>
          <w:b w:val="0"/>
        </w:rPr>
        <w:t>Contractor represents and warrants to the Court as follows:</w:t>
      </w:r>
    </w:p>
    <w:p w14:paraId="5D201221" w14:textId="77777777"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14:paraId="3264621E" w14:textId="77777777"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132A60" w:rsidRPr="00132A60">
        <w:rPr>
          <w:i/>
          <w:u w:val="single"/>
        </w:rPr>
        <w:t>Mandatory</w:t>
      </w:r>
      <w:r w:rsidR="00132A60" w:rsidRPr="00132A60">
        <w:rPr>
          <w:i/>
        </w:rPr>
        <w:t xml:space="preserve"> - i</w:t>
      </w:r>
      <w:r w:rsidR="003B044D" w:rsidRPr="00132A60">
        <w:rPr>
          <w:i/>
        </w:rPr>
        <w:t>f t</w:t>
      </w:r>
      <w:r w:rsidR="003B044D" w:rsidRPr="000958C2">
        <w:rPr>
          <w:i/>
        </w:rPr>
        <w: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14:paraId="5014E27A" w14:textId="77777777"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14:paraId="4C414A65" w14:textId="77777777"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14:paraId="7FCFE9FE" w14:textId="77777777"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132A60" w:rsidRPr="00132A60">
        <w:rPr>
          <w:i/>
          <w:u w:val="single"/>
        </w:rPr>
        <w:t>Mandatory</w:t>
      </w:r>
      <w:r w:rsidR="00132A60" w:rsidRPr="00132A60">
        <w:rPr>
          <w:i/>
        </w:rPr>
        <w:t xml:space="preserve"> - </w:t>
      </w:r>
      <w:r w:rsidR="003B044D">
        <w:t>Contractor is not an expatriate corporation or subsidiary of an expatriate corporation within the meaning of Public Contract Code section 10286.1, and is eligible to contract with the Court.</w:t>
      </w:r>
    </w:p>
    <w:p w14:paraId="6650A54A" w14:textId="77777777"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14:paraId="3EE1F700" w14:textId="77777777"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14:paraId="7DCDA326" w14:textId="77777777" w:rsidR="003B044D" w:rsidRDefault="00A16D0F" w:rsidP="000958C2">
      <w:pPr>
        <w:pStyle w:val="Heading2"/>
        <w:tabs>
          <w:tab w:val="clear" w:pos="1152"/>
          <w:tab w:val="num" w:pos="1440"/>
        </w:tabs>
      </w:pPr>
      <w:r w:rsidRPr="001D1B4D">
        <w:rPr>
          <w:b/>
        </w:rPr>
        <w:t>No Harassment/Non-Discrimination</w:t>
      </w:r>
      <w:r w:rsidR="001D1B4D">
        <w:t>.</w:t>
      </w:r>
      <w:r>
        <w:t xml:space="preserve"> </w:t>
      </w:r>
      <w:r w:rsidR="00132A60" w:rsidRPr="00132A60">
        <w:rPr>
          <w:i/>
          <w:u w:val="single"/>
        </w:rPr>
        <w:t>Mandatory</w:t>
      </w:r>
      <w:r w:rsidR="00132A60" w:rsidRPr="00132A60">
        <w:rPr>
          <w:i/>
        </w:rPr>
        <w:t xml:space="preserve"> - </w:t>
      </w:r>
      <w:r w:rsidR="003B044D">
        <w:t xml:space="preserve">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w:t>
      </w:r>
      <w:r w:rsidR="003B044D">
        <w:lastRenderedPageBreak/>
        <w:t>Contractor shall include the non-discrimination and compliance provisions of this clause in all subcontracts to perform work under this Agreement.</w:t>
      </w:r>
    </w:p>
    <w:p w14:paraId="54F8D513" w14:textId="77777777"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14:paraId="691325DF" w14:textId="77777777"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14:paraId="1EA0D267" w14:textId="77777777"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132A60" w:rsidRPr="00132A60">
        <w:rPr>
          <w:i/>
          <w:u w:val="single"/>
        </w:rPr>
        <w:t>Mandatory</w:t>
      </w:r>
      <w:r w:rsidR="00132A60" w:rsidRPr="00132A60">
        <w:rPr>
          <w:i/>
        </w:rPr>
        <w:t xml:space="preserve"> - </w:t>
      </w:r>
      <w:r w:rsidR="003B044D">
        <w:t>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1AB46C99" w14:textId="77777777" w:rsidR="001A138F" w:rsidRPr="001A138F" w:rsidRDefault="001A138F" w:rsidP="001A138F">
      <w:pPr>
        <w:pStyle w:val="Heading2"/>
        <w:tabs>
          <w:tab w:val="clear" w:pos="1152"/>
          <w:tab w:val="num" w:pos="1440"/>
        </w:tabs>
      </w:pPr>
      <w:r w:rsidRPr="00C324AD">
        <w:rPr>
          <w:b/>
        </w:rPr>
        <w:t>Tax Delinquency</w:t>
      </w:r>
      <w:r>
        <w:t>.</w:t>
      </w:r>
      <w:r w:rsidRPr="00C324AD">
        <w:rPr>
          <w:i/>
        </w:rPr>
        <w:t xml:space="preserve"> </w:t>
      </w:r>
      <w:r w:rsidR="000261C8">
        <w:t xml:space="preserve">During the Term,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w:t>
      </w:r>
      <w:r w:rsidR="00C2556F">
        <w:t xml:space="preserve">the Early Termination </w:t>
      </w:r>
      <w:r w:rsidRPr="007B29F4">
        <w:t>Section below if (</w:t>
      </w:r>
      <w:proofErr w:type="spellStart"/>
      <w:r w:rsidRPr="007B29F4">
        <w:t>i</w:t>
      </w:r>
      <w:proofErr w:type="spellEnd"/>
      <w:r w:rsidRPr="007B29F4">
        <w:t>) Contractor fails to provide the notice required above, or (ii) Contractor is included on either list mentioned above.</w:t>
      </w:r>
    </w:p>
    <w:p w14:paraId="16B6DF62" w14:textId="77777777" w:rsidR="003B044D" w:rsidRDefault="00E91DD5" w:rsidP="000958C2">
      <w:pPr>
        <w:pStyle w:val="Heading2"/>
        <w:tabs>
          <w:tab w:val="clear" w:pos="1152"/>
          <w:tab w:val="num" w:pos="1440"/>
        </w:tabs>
      </w:pPr>
      <w:r>
        <w:rPr>
          <w:b/>
        </w:rPr>
        <w:t>Services</w:t>
      </w:r>
      <w:r w:rsidR="00025A47">
        <w:t>.</w:t>
      </w:r>
      <w:r w:rsidR="00A16D0F">
        <w:t xml:space="preserve"> </w:t>
      </w:r>
      <w:r w:rsidR="003B044D">
        <w:t xml:space="preserve">(a) the </w:t>
      </w:r>
      <w:r>
        <w:t>Services</w:t>
      </w:r>
      <w:r w:rsidR="003B044D">
        <w:t xml:space="preserve"> will be rendered with promptness and diligence and will be executed in a workmanlike manner, in accordance with the practices and professional standards used in well-managed operations performing services similar to the </w:t>
      </w:r>
      <w:r>
        <w:t>Services</w:t>
      </w:r>
      <w:r w:rsidR="003B044D">
        <w:t xml:space="preserve">; (b) Contractor will use efficiently the resources or services necessary to provide the </w:t>
      </w:r>
      <w:r>
        <w:t>Services</w:t>
      </w:r>
      <w:r w:rsidR="003B044D">
        <w:t xml:space="preserve">; and provide the </w:t>
      </w:r>
      <w:r>
        <w:t>Services</w:t>
      </w:r>
      <w:r w:rsidR="003B044D">
        <w:t xml:space="preserve"> in the most cost efficient manner consistent with the required level of quality and performance; </w:t>
      </w:r>
      <w:r>
        <w:t xml:space="preserve">and </w:t>
      </w:r>
      <w:r w:rsidR="003B044D">
        <w:t xml:space="preserve">(c) all </w:t>
      </w:r>
      <w:r>
        <w:t>Services</w:t>
      </w:r>
      <w:r w:rsidR="003B044D">
        <w:t xml:space="preserve"> will be in accordance with Applicable Laws and other</w:t>
      </w:r>
      <w:r>
        <w:t xml:space="preserve"> requirements of this Agreement</w:t>
      </w:r>
      <w:r w:rsidR="003B044D">
        <w:t xml:space="preserve">. In the event any </w:t>
      </w:r>
      <w:r>
        <w:t>Services</w:t>
      </w:r>
      <w:r w:rsidR="003B044D">
        <w:t xml:space="preserve"> do not conform to the foregoing provisions of this Section </w:t>
      </w:r>
      <w:r>
        <w:t>2.1</w:t>
      </w:r>
      <w:r w:rsidR="00C2556F">
        <w:t>5</w:t>
      </w:r>
      <w:r w:rsidR="003B044D">
        <w:t>, Contractor shall promptly correct all non-conformities.</w:t>
      </w:r>
    </w:p>
    <w:p w14:paraId="00A4761E" w14:textId="77777777"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 xml:space="preserve">The rights and remedies of the Court provided in this Section </w:t>
      </w:r>
      <w:r w:rsidR="00C21282">
        <w:t>2</w:t>
      </w:r>
      <w:r w:rsidR="003B044D">
        <w:t xml:space="preserve"> will not be exclusive and are in addition to any other rights and remedies provided by law or under this Agreement. The representations and warranties that Contractor makes in this Section </w:t>
      </w:r>
      <w:r w:rsidR="00C21282">
        <w:t>2</w:t>
      </w:r>
      <w:r w:rsidR="003B044D">
        <w:t xml:space="preserve"> shall be true and accurate as of the Effective Date, and shall remain true during the </w:t>
      </w:r>
      <w:r w:rsidR="000261C8">
        <w:t>T</w:t>
      </w:r>
      <w:r w:rsidR="003B044D">
        <w:t>erm and the Termination Assistance Period. Contractor shall promptly notify the Court if any representation or warranty becomes untrue.</w:t>
      </w:r>
    </w:p>
    <w:p w14:paraId="40540343" w14:textId="77777777" w:rsidR="00797323" w:rsidRDefault="00797323" w:rsidP="00797323">
      <w:pPr>
        <w:pStyle w:val="Heading1"/>
        <w:numPr>
          <w:ilvl w:val="0"/>
          <w:numId w:val="2"/>
        </w:numPr>
        <w:tabs>
          <w:tab w:val="clear" w:pos="432"/>
          <w:tab w:val="num" w:pos="720"/>
        </w:tabs>
      </w:pPr>
      <w:r w:rsidRPr="00797323">
        <w:t>CONFIDENTIALITY</w:t>
      </w:r>
    </w:p>
    <w:p w14:paraId="720DFB2D" w14:textId="77777777" w:rsidR="00797323" w:rsidRDefault="00797323" w:rsidP="00522F1F">
      <w:pPr>
        <w:pStyle w:val="Heading2"/>
        <w:tabs>
          <w:tab w:val="clear" w:pos="1152"/>
          <w:tab w:val="num" w:pos="1440"/>
        </w:tabs>
      </w:pPr>
      <w:r w:rsidRPr="00FB7A4F">
        <w:rPr>
          <w:b/>
        </w:rPr>
        <w:t>General Obligations</w:t>
      </w:r>
      <w:r>
        <w:t xml:space="preserve">. </w:t>
      </w:r>
      <w:r w:rsidR="00145142">
        <w:t xml:space="preserve">While performing Services under this Agreement, </w:t>
      </w:r>
      <w:r w:rsidR="008B0261">
        <w:t>Contractor may</w:t>
      </w:r>
      <w:r w:rsidR="00145142">
        <w:t xml:space="preserve"> gain access to Confidential Information that, if disclosed to Third Parties, may be damaging to the Court, its personnel, court users, or other government entity. </w:t>
      </w:r>
      <w:r w:rsidR="009C5083">
        <w:t xml:space="preserve">The Court owns all right, title and interest in the Confidential Information. </w:t>
      </w:r>
      <w:r w:rsidR="00145142">
        <w:t>Contractor</w:t>
      </w:r>
      <w:r w:rsidR="008B0261">
        <w:t xml:space="preserve"> does not</w:t>
      </w:r>
      <w:r w:rsidR="00145142">
        <w:t xml:space="preserve"> </w:t>
      </w:r>
      <w:r w:rsidR="00C61711">
        <w:t xml:space="preserve">acquire any right or title to the Confidential Information. </w:t>
      </w:r>
      <w:r>
        <w:t>During the Term and at all times thereafter, Contractor</w:t>
      </w:r>
      <w:r w:rsidR="00BC2F0F">
        <w:t xml:space="preserve"> </w:t>
      </w:r>
      <w:r>
        <w:t>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w:t>
      </w:r>
      <w:r w:rsidR="009C5083">
        <w:t xml:space="preserve"> unless permitted by Applicable Law</w:t>
      </w:r>
      <w:r>
        <w:t xml:space="preserve">. Contractor will disclose Confidential Information only to </w:t>
      </w:r>
      <w:r w:rsidR="00A44078">
        <w:t>Contractor</w:t>
      </w:r>
      <w:r w:rsidR="009C5083">
        <w:t xml:space="preserve"> Personnel</w:t>
      </w:r>
      <w:r w:rsidR="00A44078">
        <w:t xml:space="preserve"> or</w:t>
      </w:r>
      <w:r>
        <w:t xml:space="preserve"> Subcontractors with a need to know in order to provide the </w:t>
      </w:r>
      <w:r w:rsidR="00A44078">
        <w:t>Services</w:t>
      </w:r>
      <w:r>
        <w:t xml:space="preserve"> hereunder and who have executed a confidentiality agreement with Contractor at least as protective as the provisions of this Section </w:t>
      </w:r>
      <w:r w:rsidR="00A44078">
        <w:t>3</w:t>
      </w:r>
      <w:r>
        <w:t>. Contractor will protect the Confidential Information from unauthorized use, access, or disclosure in the same manner as Contractor protects its own confidential or proprietary information of a similar nature, and with no less than reasonable care and industry-standard care. Contractor will notify the Court promptly upon learning of any unauthorized disclosure or use of Confidential Information and will cooperate fully with the Court to protect such Confidential Information.</w:t>
      </w:r>
      <w:r w:rsidR="009C5083">
        <w:t xml:space="preserve"> The provisions of this Section 3 shall survive beyond the expiration or termination of this Agreement.</w:t>
      </w:r>
    </w:p>
    <w:p w14:paraId="1D69F0D9" w14:textId="77777777" w:rsidR="00797323" w:rsidRDefault="00797323" w:rsidP="00522F1F">
      <w:pPr>
        <w:pStyle w:val="Heading2"/>
        <w:tabs>
          <w:tab w:val="clear" w:pos="1152"/>
          <w:tab w:val="num" w:pos="1440"/>
        </w:tabs>
      </w:pPr>
      <w:r w:rsidRPr="00FB7A4F">
        <w:rPr>
          <w:b/>
        </w:rPr>
        <w:t>Breach of Confidentiality</w:t>
      </w:r>
      <w:r>
        <w:t xml:space="preserve">. Contractor acknowledges that there can be no adequate remedy at law for any breach of Contractor’s obligations hereunder, that any such breach will likely result in irreparable harm, and </w:t>
      </w:r>
      <w:r>
        <w:lastRenderedPageBreak/>
        <w:t>therefore, that upon any breach or threatened breach of the confidentiality obligations, the Court shall be entitled to appropriate equitable relief, without the requirement of posting a bond, in addition to its other remedies at law.</w:t>
      </w:r>
    </w:p>
    <w:p w14:paraId="04498648" w14:textId="77777777" w:rsidR="009C3FA1" w:rsidRDefault="009C3FA1" w:rsidP="009C3FA1">
      <w:pPr>
        <w:pStyle w:val="Heading1"/>
        <w:numPr>
          <w:ilvl w:val="0"/>
          <w:numId w:val="2"/>
        </w:numPr>
        <w:tabs>
          <w:tab w:val="clear" w:pos="432"/>
          <w:tab w:val="num" w:pos="720"/>
        </w:tabs>
      </w:pPr>
      <w:r w:rsidRPr="009C3FA1">
        <w:t>INDEMNIFICATION</w:t>
      </w:r>
    </w:p>
    <w:p w14:paraId="13B13CA5" w14:textId="77777777"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and hold harmless Court and Court Personnel against all Claims founded upon: (a) an act or omission of Contractor, its agents, employees, independent contractors, or </w:t>
      </w:r>
      <w:r w:rsidR="00E16352">
        <w:t>S</w:t>
      </w:r>
      <w:r>
        <w:t xml:space="preserve">ubcontractors in the performance of this Agreement, </w:t>
      </w:r>
      <w:r w:rsidR="005F74C7">
        <w:t xml:space="preserve">and/or </w:t>
      </w:r>
      <w:r>
        <w:t>(</w:t>
      </w:r>
      <w:r w:rsidR="005F74C7">
        <w:t>b</w:t>
      </w:r>
      <w:r>
        <w:t>) a breach of a representation, warranty, or other provision of this Agreement</w:t>
      </w:r>
      <w:r w:rsidR="005F74C7">
        <w:t xml:space="preserve">. </w:t>
      </w:r>
      <w:r>
        <w:t xml:space="preserve">This indemnity applies regardless of the theory of liability on which a claim is made or a loss occurs. This indemnity will survive the expiration or termination of this Agreement and acceptance of any </w:t>
      </w:r>
      <w:r w:rsidR="005F74C7">
        <w:t>S</w:t>
      </w:r>
      <w:r>
        <w:t>ervices. Contractor shall not make any admission of liability or other statement on behalf of an indemnified party or enter into any settlement or other agreement which would bind an indemnified party, without the Court’s prior written consent, which consent sha</w:t>
      </w:r>
      <w:r w:rsidR="005F74C7">
        <w:t>ll not be unreasonably withheld. T</w:t>
      </w:r>
      <w:r>
        <w:t>he Court shall have the right, at its option and expense, to participate in the defense and/or settlement of a claim throu</w:t>
      </w:r>
      <w:r w:rsidR="0084503D">
        <w:t xml:space="preserve">gh counsel of its own choosing. The Court will notify Contractor promptly in writing upon receiving any claim from an entity other than Contractor. </w:t>
      </w:r>
      <w:r>
        <w:t>Contractor’s duties of indemnification exclude indemnifying a party for that portion of losses and expenses that are finally determined by a reviewing court to have arisen out of the sole negligence or willful misconduct of the indemnified party.</w:t>
      </w:r>
    </w:p>
    <w:p w14:paraId="11703A2B" w14:textId="77777777" w:rsidR="00870211" w:rsidRDefault="00870211" w:rsidP="00870211">
      <w:pPr>
        <w:pStyle w:val="Heading1"/>
        <w:numPr>
          <w:ilvl w:val="0"/>
          <w:numId w:val="2"/>
        </w:numPr>
        <w:tabs>
          <w:tab w:val="clear" w:pos="432"/>
          <w:tab w:val="num" w:pos="720"/>
        </w:tabs>
      </w:pPr>
      <w:r w:rsidRPr="00870211">
        <w:t>INSURANCE</w:t>
      </w:r>
    </w:p>
    <w:p w14:paraId="19744E41" w14:textId="77777777" w:rsidR="00AC3CC2" w:rsidRPr="00BC041E" w:rsidRDefault="00AC3CC2" w:rsidP="00AC3CC2">
      <w:pPr>
        <w:pStyle w:val="Heading2"/>
        <w:tabs>
          <w:tab w:val="clear" w:pos="1152"/>
          <w:tab w:val="num" w:pos="1440"/>
        </w:tabs>
      </w:pPr>
      <w:r w:rsidRPr="00BC041E">
        <w:rPr>
          <w:b/>
        </w:rPr>
        <w:t>General Requirements.</w:t>
      </w:r>
      <w:r w:rsidRPr="00BC041E">
        <w:t xml:space="preserve"> </w:t>
      </w:r>
      <w:r w:rsidRPr="00BC041E">
        <w:rPr>
          <w:rFonts w:cs="Times New Roman"/>
          <w:color w:val="000000"/>
          <w:szCs w:val="20"/>
        </w:rPr>
        <w:t xml:space="preserve">General Requirements for Contractor’s insurance that is required during the </w:t>
      </w:r>
      <w:r w:rsidR="000261C8">
        <w:rPr>
          <w:rFonts w:cs="Times New Roman"/>
          <w:color w:val="000000"/>
          <w:szCs w:val="20"/>
        </w:rPr>
        <w:t>T</w:t>
      </w:r>
      <w:r w:rsidRPr="00BC041E">
        <w:rPr>
          <w:rFonts w:cs="Times New Roman"/>
          <w:color w:val="000000"/>
          <w:szCs w:val="20"/>
        </w:rPr>
        <w:t>erm:</w:t>
      </w:r>
    </w:p>
    <w:p w14:paraId="1DEAC3CB" w14:textId="77777777" w:rsidR="00AC3CC2" w:rsidRPr="00BC041E" w:rsidRDefault="00AC3CC2" w:rsidP="00AC3CC2">
      <w:pPr>
        <w:pStyle w:val="Heading3"/>
      </w:pPr>
      <w:r w:rsidRPr="00BC041E">
        <w:t>Contractor will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 and</w:t>
      </w:r>
    </w:p>
    <w:p w14:paraId="526614B8" w14:textId="77777777" w:rsidR="00AC3CC2" w:rsidRPr="00BC041E" w:rsidRDefault="00AC3CC2" w:rsidP="00AC3CC2">
      <w:pPr>
        <w:pStyle w:val="Heading3"/>
      </w:pPr>
      <w:r w:rsidRPr="00BC041E">
        <w:rPr>
          <w:color w:val="000000"/>
        </w:rPr>
        <w:t xml:space="preserve">For all insurance policies required by this Section </w:t>
      </w:r>
      <w:r w:rsidR="00C2556F">
        <w:rPr>
          <w:color w:val="000000"/>
        </w:rPr>
        <w:t>5</w:t>
      </w:r>
      <w:r w:rsidRPr="00BC041E">
        <w:rPr>
          <w:color w:val="000000"/>
        </w:rPr>
        <w:t>, Contractor will declare any deductible or self-insured retention (SIR). Any deductible or SIR shall be clearly stated on the appropriate certificate of insurance, pe</w:t>
      </w:r>
      <w:r w:rsidRPr="00BC041E">
        <w:t>rsonal and advertising injury, and liability assumed in a contract; and</w:t>
      </w:r>
    </w:p>
    <w:p w14:paraId="3135A5BF" w14:textId="77777777" w:rsidR="00AC3CC2" w:rsidRPr="00BC041E" w:rsidRDefault="00AC3CC2" w:rsidP="00AC3CC2">
      <w:pPr>
        <w:pStyle w:val="Heading3"/>
      </w:pPr>
      <w:r w:rsidRPr="00BC041E">
        <w:rPr>
          <w:color w:val="000000"/>
        </w:rPr>
        <w:t xml:space="preserve">If self-insured, Contractor agrees to administer its self-insurance program in a commercially reasonable manner to ensure the availability of funds to cover losses required to be insured against by the Contractor under the terms of this Section </w:t>
      </w:r>
      <w:r w:rsidR="00C2556F">
        <w:rPr>
          <w:color w:val="000000"/>
        </w:rPr>
        <w:t>5</w:t>
      </w:r>
      <w:r w:rsidRPr="00BC041E">
        <w:t>; and</w:t>
      </w:r>
    </w:p>
    <w:p w14:paraId="72244E20" w14:textId="77777777" w:rsidR="00AC3CC2" w:rsidRPr="00BC041E" w:rsidRDefault="00AC3CC2" w:rsidP="00AC3CC2">
      <w:pPr>
        <w:pStyle w:val="Heading3"/>
      </w:pPr>
      <w:r w:rsidRPr="00BC041E">
        <w:rPr>
          <w:color w:val="000000"/>
        </w:rPr>
        <w:t>Contractor, prior to commencement of the Services, will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 County of San Bernardino, and their respective elected and appointed officials, judges, officers, and employees have been added as additional insureds on the insurance policy being referenced</w:t>
      </w:r>
      <w:r w:rsidRPr="00BC041E">
        <w:t xml:space="preserve">; and </w:t>
      </w:r>
    </w:p>
    <w:p w14:paraId="75D6153D" w14:textId="77777777" w:rsidR="00AC3CC2" w:rsidRPr="00BC041E" w:rsidRDefault="00AC3CC2" w:rsidP="00AC3CC2">
      <w:pPr>
        <w:pStyle w:val="Heading3"/>
        <w:rPr>
          <w:color w:val="000000"/>
        </w:rPr>
      </w:pPr>
      <w:r w:rsidRPr="00BC041E">
        <w:rPr>
          <w:color w:val="000000"/>
        </w:rPr>
        <w:t>The Certificates of Insurance shall be addressed as follows:</w:t>
      </w:r>
    </w:p>
    <w:p w14:paraId="30F9A97E" w14:textId="77777777" w:rsidR="00AC3CC2" w:rsidRPr="00BC041E" w:rsidRDefault="00AC3CC2" w:rsidP="00AC3CC2">
      <w:pPr>
        <w:ind w:left="720"/>
      </w:pPr>
      <w:r w:rsidRPr="00BC041E">
        <w:t>Superior Court of California, County of San Bernardino</w:t>
      </w:r>
    </w:p>
    <w:p w14:paraId="74E802A3" w14:textId="77777777" w:rsidR="00AC3CC2" w:rsidRPr="00BC041E" w:rsidRDefault="00AC3CC2" w:rsidP="00AC3CC2">
      <w:pPr>
        <w:ind w:left="720"/>
      </w:pPr>
      <w:r w:rsidRPr="00BC041E">
        <w:t>Attn: Court Executive Office</w:t>
      </w:r>
    </w:p>
    <w:p w14:paraId="03BA2C71" w14:textId="77777777" w:rsidR="00AC3CC2" w:rsidRPr="00BC041E" w:rsidRDefault="00AC3CC2" w:rsidP="00AC3CC2">
      <w:pPr>
        <w:ind w:left="720"/>
      </w:pPr>
      <w:r w:rsidRPr="00BC041E">
        <w:t>247 West Third Street, 11</w:t>
      </w:r>
      <w:r w:rsidRPr="00BC041E">
        <w:rPr>
          <w:vertAlign w:val="superscript"/>
        </w:rPr>
        <w:t>th</w:t>
      </w:r>
      <w:r w:rsidRPr="00BC041E">
        <w:t xml:space="preserve"> Floor</w:t>
      </w:r>
    </w:p>
    <w:p w14:paraId="18479D08" w14:textId="77777777" w:rsidR="00AC3CC2" w:rsidRPr="00BC041E" w:rsidRDefault="00AC3CC2" w:rsidP="00AC3CC2">
      <w:pPr>
        <w:ind w:left="720"/>
      </w:pPr>
      <w:r w:rsidRPr="00BC041E">
        <w:t>San Bernardino, CA 92415-0302</w:t>
      </w:r>
    </w:p>
    <w:p w14:paraId="0E5FF54E" w14:textId="109A0302" w:rsidR="00AC3CC2" w:rsidRPr="00BC041E" w:rsidRDefault="00AC3CC2" w:rsidP="00AC3CC2">
      <w:pPr>
        <w:pStyle w:val="Heading3"/>
        <w:rPr>
          <w:color w:val="000000"/>
        </w:rPr>
      </w:pPr>
      <w:r w:rsidRPr="00BC041E">
        <w:rPr>
          <w:color w:val="000000"/>
        </w:rPr>
        <w:t>All insurance policies required under this Section shall be in force until the end of the</w:t>
      </w:r>
      <w:r w:rsidR="00CD7F79">
        <w:rPr>
          <w:color w:val="000000"/>
        </w:rPr>
        <w:t xml:space="preserve"> </w:t>
      </w:r>
      <w:r w:rsidR="000261C8">
        <w:rPr>
          <w:color w:val="000000"/>
        </w:rPr>
        <w:t>T</w:t>
      </w:r>
      <w:r w:rsidRPr="00BC041E">
        <w:rPr>
          <w:color w:val="000000"/>
        </w:rPr>
        <w:t>erm or completion of the Work, whichever comes later; and</w:t>
      </w:r>
    </w:p>
    <w:p w14:paraId="12526A0F" w14:textId="77777777" w:rsidR="00AC3CC2" w:rsidRPr="00BC041E" w:rsidRDefault="00AC3CC2" w:rsidP="00AC3CC2">
      <w:pPr>
        <w:pStyle w:val="Heading3"/>
        <w:rPr>
          <w:color w:val="000000"/>
        </w:rPr>
      </w:pPr>
      <w:r w:rsidRPr="00BC041E">
        <w:rPr>
          <w:color w:val="000000"/>
        </w:rPr>
        <w:t xml:space="preserve">If the insurance expires during the </w:t>
      </w:r>
      <w:r w:rsidR="000261C8">
        <w:rPr>
          <w:color w:val="000000"/>
        </w:rPr>
        <w:t>T</w:t>
      </w:r>
      <w:r w:rsidRPr="00BC041E">
        <w:rPr>
          <w:color w:val="000000"/>
        </w:rPr>
        <w:t xml:space="preserve">erm,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w:t>
      </w:r>
      <w:r w:rsidRPr="00BC041E">
        <w:rPr>
          <w:color w:val="000000"/>
        </w:rPr>
        <w:lastRenderedPageBreak/>
        <w:t>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14:paraId="7EBB882E" w14:textId="77777777" w:rsidR="00AC3CC2" w:rsidRPr="00BC041E" w:rsidRDefault="00AC3CC2" w:rsidP="00AC3CC2">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14:paraId="7B643888" w14:textId="77777777" w:rsidR="00AC3CC2" w:rsidRPr="00BC041E" w:rsidRDefault="00AC3CC2" w:rsidP="00AC3CC2">
      <w:pPr>
        <w:pStyle w:val="Heading3"/>
      </w:pPr>
      <w:r w:rsidRPr="00BC041E">
        <w:rPr>
          <w:color w:val="000000"/>
        </w:rPr>
        <w:t xml:space="preserve">The Commercial General Liability and Automobile Liability insurance required by the “Insurance Requirements” herein below, as well as any Excess/Umbrella </w:t>
      </w:r>
      <w:r w:rsidRPr="00BC041E">
        <w:t xml:space="preserve">Liability insurance that Contractor maintains in compliance with the terms of this Section </w:t>
      </w:r>
      <w:r w:rsidR="00C2556F">
        <w:t>5</w:t>
      </w:r>
      <w:r w:rsidRPr="00BC041E">
        <w:t xml:space="preserve">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14:paraId="4ED9A1EE" w14:textId="77777777" w:rsidR="00AC3CC2" w:rsidRPr="00BC041E" w:rsidRDefault="00AC3CC2" w:rsidP="00AC3CC2">
      <w:pPr>
        <w:pStyle w:val="Heading3"/>
      </w:pPr>
      <w:r w:rsidRPr="00BC041E">
        <w:t xml:space="preserve">Contractor, and any insurer (by policy endorsement) providing insurance required under the terms of this Section </w:t>
      </w:r>
      <w:r w:rsidR="00C2556F">
        <w:t>5</w:t>
      </w:r>
      <w:r w:rsidRPr="00BC041E">
        <w:t>,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Services performed by Contractor under this Agreement; and</w:t>
      </w:r>
    </w:p>
    <w:p w14:paraId="0E26104A" w14:textId="77777777" w:rsidR="00AC3CC2" w:rsidRPr="00BC041E" w:rsidRDefault="00AC3CC2" w:rsidP="00AC3CC2">
      <w:pPr>
        <w:pStyle w:val="Heading3"/>
      </w:pPr>
      <w:r w:rsidRPr="00BC041E">
        <w:t xml:space="preserve">All insurance policies required under this Section </w:t>
      </w:r>
      <w:r w:rsidR="00C2556F">
        <w:t>5</w:t>
      </w:r>
      <w:r w:rsidRPr="00BC041E">
        <w:t xml:space="preserve"> shall contain a provision that coverage will not be materially changed or cancelled without thirty (30) days’ prior written notice to the Court. Notice to the Court of cancellation or material change is the responsibility of the Contractor; and</w:t>
      </w:r>
    </w:p>
    <w:p w14:paraId="654B9EC7" w14:textId="77777777" w:rsidR="00AC3CC2" w:rsidRPr="00BC041E" w:rsidRDefault="00AC3CC2" w:rsidP="00AC3CC2">
      <w:pPr>
        <w:pStyle w:val="Heading3"/>
      </w:pPr>
      <w:r w:rsidRPr="00BC041E">
        <w:t xml:space="preserve">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w:t>
      </w:r>
      <w:r w:rsidR="00C2556F">
        <w:t>5</w:t>
      </w:r>
      <w:r w:rsidRPr="00BC041E">
        <w:t>; and</w:t>
      </w:r>
    </w:p>
    <w:p w14:paraId="21172577" w14:textId="77777777" w:rsidR="00AC3CC2" w:rsidRPr="00BC041E" w:rsidRDefault="00AC3CC2" w:rsidP="00AC3CC2">
      <w:pPr>
        <w:pStyle w:val="Heading3"/>
      </w:pPr>
      <w:r w:rsidRPr="00BC041E">
        <w:t xml:space="preserve">The insurance required under this Section </w:t>
      </w:r>
      <w:r w:rsidR="00C2556F">
        <w:t>5</w:t>
      </w:r>
      <w:r w:rsidRPr="00BC041E">
        <w:t xml:space="preserve"> shall be endorsed to be primary and non-contributing with any insurance or self-insurance maintained by the State of California, the Judicial Council of California, or the Superior Court of California, County of San Bernardino; and</w:t>
      </w:r>
    </w:p>
    <w:p w14:paraId="100512A9" w14:textId="77777777" w:rsidR="00AC3CC2" w:rsidRPr="00BC041E" w:rsidRDefault="00AC3CC2" w:rsidP="00AC3CC2">
      <w:pPr>
        <w:pStyle w:val="Heading3"/>
      </w:pPr>
      <w:r w:rsidRPr="00BC041E">
        <w:t xml:space="preserve">The cost of all insurance required by this Section </w:t>
      </w:r>
      <w:r w:rsidR="00C2556F">
        <w:t>5</w:t>
      </w:r>
      <w:r w:rsidRPr="00BC041E">
        <w:t xml:space="preserve"> is the sole responsibility of Contractor, and is a component part of Contractor’s agreed compensation; and</w:t>
      </w:r>
    </w:p>
    <w:p w14:paraId="2DA99B5D" w14:textId="77777777" w:rsidR="00AC3CC2" w:rsidRPr="00BC041E" w:rsidRDefault="00AC3CC2" w:rsidP="00AC3CC2">
      <w:pPr>
        <w:pStyle w:val="Heading3"/>
      </w:pPr>
      <w:r w:rsidRPr="00BC041E">
        <w:t>Contractor will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the State of California, the Judicial Council of California, and the Superior Court of California, County of San Bernardino.</w:t>
      </w:r>
    </w:p>
    <w:p w14:paraId="5EB9FA94" w14:textId="77777777" w:rsidR="00AC3CC2" w:rsidRPr="00BC041E" w:rsidRDefault="00AC3CC2" w:rsidP="00AC3CC2">
      <w:pPr>
        <w:pStyle w:val="Heading2"/>
        <w:tabs>
          <w:tab w:val="clear" w:pos="1152"/>
          <w:tab w:val="num" w:pos="1440"/>
        </w:tabs>
      </w:pPr>
      <w:r w:rsidRPr="00BC041E">
        <w:rPr>
          <w:b/>
        </w:rPr>
        <w:t xml:space="preserve">Insurance Requirements. </w:t>
      </w:r>
      <w:r w:rsidRPr="00BC041E">
        <w:rPr>
          <w:rFonts w:cs="Times New Roman"/>
          <w:szCs w:val="20"/>
        </w:rPr>
        <w:t>From the beginning of the performance of the Work, Contractor will maintain, at a minimum and in full force and effect, the following insurance:</w:t>
      </w:r>
      <w:r w:rsidRPr="00BC041E">
        <w:t xml:space="preserve"> </w:t>
      </w:r>
    </w:p>
    <w:p w14:paraId="1FCED7A9" w14:textId="77777777" w:rsidR="00AC3CC2" w:rsidRPr="00BC041E" w:rsidRDefault="00AC3CC2" w:rsidP="00AC3CC2">
      <w:pPr>
        <w:pStyle w:val="Heading3"/>
      </w:pPr>
      <w:r w:rsidRPr="00BC041E">
        <w:rPr>
          <w:b/>
          <w:bCs/>
          <w:i/>
        </w:rPr>
        <w:t>Commercial General Liability.</w:t>
      </w:r>
      <w:r w:rsidRPr="00BC041E">
        <w:rPr>
          <w:b/>
          <w:bCs/>
        </w:rPr>
        <w:t xml:space="preserve"> </w:t>
      </w:r>
      <w:r w:rsidRPr="00BC041E">
        <w:t xml:space="preserve">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 and </w:t>
      </w:r>
    </w:p>
    <w:p w14:paraId="5D342457" w14:textId="77777777" w:rsidR="00AC3CC2" w:rsidRPr="00BC041E" w:rsidRDefault="00AC3CC2" w:rsidP="00AC3CC2">
      <w:pPr>
        <w:pStyle w:val="Heading3"/>
      </w:pPr>
      <w:r w:rsidRPr="00BC041E">
        <w:rPr>
          <w:b/>
          <w:bCs/>
          <w:i/>
        </w:rPr>
        <w:t>Commercial Automobile Liability</w:t>
      </w:r>
      <w:r w:rsidRPr="00BC041E">
        <w:rPr>
          <w:b/>
          <w:bCs/>
        </w:rPr>
        <w:t xml:space="preserve">. </w:t>
      </w:r>
      <w:r w:rsidRPr="00BC041E">
        <w:t xml:space="preserve">If one or more automobiles is used in the performance of the Work, Commercial Automobile Liability insurance covering liability arising out of the operation, use, loading, or unloading of a motor vehicle, including owned, hired, and non-owned motor vehicles, assigned to or used in </w:t>
      </w:r>
      <w:r w:rsidRPr="00BC041E">
        <w:lastRenderedPageBreak/>
        <w:t xml:space="preserve">connection with the Work, with limits of not less than $1 million combined single limit per accident; and </w:t>
      </w:r>
    </w:p>
    <w:p w14:paraId="3463156B" w14:textId="77777777" w:rsidR="00AC3CC2" w:rsidRPr="00BC041E" w:rsidRDefault="00AC3CC2" w:rsidP="00AC3CC2">
      <w:pPr>
        <w:pStyle w:val="Heading3"/>
      </w:pPr>
      <w:r w:rsidRPr="00BC041E">
        <w:rPr>
          <w:b/>
          <w:bCs/>
          <w:i/>
        </w:rPr>
        <w:t>Workers’ Compensation and Employers Liability.</w:t>
      </w:r>
      <w:r w:rsidRPr="00BC041E">
        <w:rPr>
          <w:b/>
          <w:bCs/>
        </w:rPr>
        <w:t xml:space="preserve"> </w:t>
      </w:r>
      <w:r w:rsidRPr="00BC041E">
        <w:t xml:space="preserve">Statutory Workers’ Compensation insurance for all of the employees who are engaged in the Services, including special coverage extensions where applicable and Employers Liability insurance with limits not less than $500,000 for each accident, $500,000 as the aggregate disease policy limit, and $500,000 as the disease limit for each employee; and </w:t>
      </w:r>
    </w:p>
    <w:p w14:paraId="58396E5B" w14:textId="77777777" w:rsidR="00AC3CC2" w:rsidRDefault="00AC3CC2" w:rsidP="00AC3CC2">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 and</w:t>
      </w:r>
    </w:p>
    <w:p w14:paraId="2E4B73A6" w14:textId="77777777" w:rsidR="00AC3CC2" w:rsidRPr="00AC3CC2" w:rsidRDefault="00AC3CC2" w:rsidP="00AC3CC2">
      <w:pPr>
        <w:pStyle w:val="Heading3"/>
      </w:pPr>
      <w:r w:rsidRPr="00AC3CC2">
        <w:rPr>
          <w:b/>
          <w:bCs/>
          <w:i/>
        </w:rPr>
        <w:t xml:space="preserve">Commercial Crime Insurance. </w:t>
      </w:r>
      <w:r w:rsidRPr="00AC3CC2">
        <w:rPr>
          <w:bCs/>
          <w:i/>
        </w:rPr>
        <w:t>If this Agreement includes Work where Contractor may have access to the Court’s financial assets this section applies:</w:t>
      </w:r>
      <w:r w:rsidRPr="00AC3CC2">
        <w:rPr>
          <w:bCs/>
        </w:rPr>
        <w:t xml:space="preserve"> </w:t>
      </w:r>
      <w:r w:rsidRPr="00AC3CC2">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p>
    <w:p w14:paraId="1FA071F0" w14:textId="77777777" w:rsidR="00083FC9" w:rsidRDefault="00083FC9" w:rsidP="00AC3CC2">
      <w:pPr>
        <w:pStyle w:val="Heading1"/>
        <w:numPr>
          <w:ilvl w:val="0"/>
          <w:numId w:val="2"/>
        </w:numPr>
        <w:tabs>
          <w:tab w:val="clear" w:pos="432"/>
          <w:tab w:val="num" w:pos="720"/>
        </w:tabs>
      </w:pPr>
      <w:r w:rsidRPr="00083FC9">
        <w:t>TERM/TERMINATION</w:t>
      </w:r>
    </w:p>
    <w:p w14:paraId="693FB45D" w14:textId="77777777"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14:paraId="4BF74C1F" w14:textId="77777777" w:rsidR="0059535C" w:rsidRDefault="00BB42CA" w:rsidP="00BB42CA">
      <w:pPr>
        <w:pStyle w:val="Heading2"/>
        <w:tabs>
          <w:tab w:val="clear" w:pos="1152"/>
          <w:tab w:val="num" w:pos="1440"/>
        </w:tabs>
      </w:pPr>
      <w:r w:rsidRPr="0059535C">
        <w:rPr>
          <w:b/>
        </w:rPr>
        <w:t>Termination for Convenience.</w:t>
      </w:r>
      <w:r>
        <w:t xml:space="preserve"> The Court may terminate, in whole or in part, this Agreement for convenience (without cause) upon thirty (30) days prior written notice. </w:t>
      </w:r>
      <w:r w:rsidR="0059535C">
        <w:t>The Court’s notice shall specify the date on which termination shall become effective.</w:t>
      </w:r>
    </w:p>
    <w:p w14:paraId="69301029" w14:textId="77777777" w:rsidR="00BB42CA" w:rsidRDefault="00BB42CA" w:rsidP="00BB42CA">
      <w:pPr>
        <w:pStyle w:val="Heading2"/>
        <w:tabs>
          <w:tab w:val="clear" w:pos="1152"/>
          <w:tab w:val="num" w:pos="1440"/>
        </w:tabs>
      </w:pPr>
      <w:r w:rsidRPr="0059535C">
        <w:rPr>
          <w:b/>
        </w:rPr>
        <w:t>Early Termination.</w:t>
      </w:r>
      <w:r>
        <w:t xml:space="preserve"> The Court may terminate, in whole or in part, this Agreement immediately “for cause” if Contractor is in Default. The Court may also terminate this Agreement or limit Work (and proportionately, Contractor’s fees) upon written notice to Contractor without prejudice to any right or remedy of the Court if: (a) </w:t>
      </w:r>
      <w:r w:rsidR="005F7BB2" w:rsidRPr="0059535C">
        <w:rPr>
          <w:i/>
          <w:u w:val="single"/>
        </w:rPr>
        <w:t>Mandatory</w:t>
      </w:r>
      <w:r w:rsidR="005F7BB2" w:rsidRPr="0059535C">
        <w:rPr>
          <w:i/>
        </w:rPr>
        <w:t xml:space="preserve"> - </w:t>
      </w:r>
      <w:r>
        <w:t>expected or actual funding to compensate the Contractor is withdrawn, reduced or limited; or (b) the Court determines that Contractor’s performance under this Agreement has become infeasible due to changes in Applicable Laws.</w:t>
      </w:r>
    </w:p>
    <w:p w14:paraId="73E8D8FF" w14:textId="77777777" w:rsidR="00BB42CA" w:rsidRPr="00C11ED4" w:rsidRDefault="00BB42CA" w:rsidP="00BB42CA">
      <w:pPr>
        <w:pStyle w:val="Heading2"/>
        <w:tabs>
          <w:tab w:val="clear" w:pos="1152"/>
          <w:tab w:val="num" w:pos="1440"/>
        </w:tabs>
        <w:rPr>
          <w:b/>
        </w:rPr>
      </w:pPr>
      <w:r w:rsidRPr="00C11ED4">
        <w:rPr>
          <w:b/>
        </w:rPr>
        <w:t xml:space="preserve">Rights and Remedies of the Court.  </w:t>
      </w:r>
    </w:p>
    <w:p w14:paraId="46D9A240" w14:textId="77777777"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14:paraId="26325595" w14:textId="77777777" w:rsidR="00BB42CA" w:rsidRDefault="00BB42CA" w:rsidP="00BB42CA">
      <w:pPr>
        <w:pStyle w:val="Heading3"/>
      </w:pPr>
      <w:r>
        <w:t>If the Court terminates this Agreement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14:paraId="7409F0EB" w14:textId="77777777"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w:t>
      </w:r>
      <w:r>
        <w:lastRenderedPageBreak/>
        <w:t xml:space="preserve">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w:t>
      </w:r>
      <w:r w:rsidR="001A0DAD">
        <w:t>8</w:t>
      </w:r>
      <w:r>
        <w:t xml:space="preserve"> of these General Terms and Conditions.</w:t>
      </w:r>
    </w:p>
    <w:p w14:paraId="3C6C65A0" w14:textId="77777777" w:rsidR="0063174E" w:rsidRDefault="00EE1C12" w:rsidP="001E23A8">
      <w:pPr>
        <w:pStyle w:val="Heading1"/>
        <w:numPr>
          <w:ilvl w:val="0"/>
          <w:numId w:val="2"/>
        </w:numPr>
        <w:tabs>
          <w:tab w:val="clear" w:pos="432"/>
          <w:tab w:val="num" w:pos="720"/>
        </w:tabs>
      </w:pPr>
      <w:r w:rsidRPr="00EE1C12">
        <w:t>SPECIAL PROVISIONS</w:t>
      </w:r>
    </w:p>
    <w:p w14:paraId="25838783" w14:textId="77777777" w:rsidR="00EE1C12" w:rsidRDefault="00EE1C12" w:rsidP="00EE1C12">
      <w:pPr>
        <w:pStyle w:val="Heading2"/>
        <w:tabs>
          <w:tab w:val="clear" w:pos="1152"/>
          <w:tab w:val="num" w:pos="1440"/>
        </w:tabs>
      </w:pPr>
      <w:r w:rsidRPr="006A165C">
        <w:rPr>
          <w:b/>
        </w:rPr>
        <w:t>DVBE Participation Certification.</w:t>
      </w:r>
      <w:r w:rsidRPr="00EE1C12">
        <w:t xml:space="preserve"> </w:t>
      </w:r>
      <w:r w:rsidR="00132A60" w:rsidRPr="00132A60">
        <w:rPr>
          <w:i/>
          <w:u w:val="single"/>
        </w:rPr>
        <w:t>Mandatory</w:t>
      </w:r>
      <w:r w:rsidR="00132A60" w:rsidRPr="00132A60">
        <w:rPr>
          <w:i/>
        </w:rPr>
        <w:t xml:space="preserve"> - i</w:t>
      </w:r>
      <w:r w:rsidRPr="00EE1C12">
        <w:rPr>
          <w:i/>
        </w:rPr>
        <w:t>f Contractor made a commitment to achieve disabled veterans business enterprise (DVBE) participation, this section applies</w:t>
      </w:r>
      <w:r w:rsidRPr="00EE1C12">
        <w:t xml:space="preserve">: Contractor shall within 60 days of receiving final payment under this Agreement (or within such other time period as may be specified elsewhere in this Agreement) certify in a report to the Court: (1) the total amount the prime Contractor received under </w:t>
      </w:r>
      <w:r w:rsidR="005C4496">
        <w:t>this Agreement</w:t>
      </w:r>
      <w:r w:rsidRPr="00EE1C12">
        <w:t>;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w:t>
      </w:r>
    </w:p>
    <w:p w14:paraId="41F28501" w14:textId="77777777" w:rsidR="00EE1C12" w:rsidRDefault="00EE1C12" w:rsidP="00EE1C12">
      <w:pPr>
        <w:pStyle w:val="Heading2"/>
        <w:tabs>
          <w:tab w:val="clear" w:pos="1152"/>
          <w:tab w:val="num" w:pos="1440"/>
        </w:tabs>
      </w:pPr>
      <w:r w:rsidRPr="006A165C">
        <w:rPr>
          <w:b/>
        </w:rPr>
        <w:t>Competitively Bid Contracts; Antitrust Claims.</w:t>
      </w:r>
      <w:r>
        <w:t xml:space="preserve"> </w:t>
      </w:r>
      <w:r w:rsidR="00132A60" w:rsidRPr="00132A60">
        <w:rPr>
          <w:i/>
          <w:u w:val="single"/>
        </w:rPr>
        <w:t>Mandatory</w:t>
      </w:r>
      <w:r w:rsidR="00132A60" w:rsidRPr="00132A60">
        <w:rPr>
          <w:i/>
        </w:rPr>
        <w:t xml:space="preserve"> - i</w:t>
      </w:r>
      <w:r w:rsidRPr="00EE1C12">
        <w:rPr>
          <w:i/>
        </w:rPr>
        <w:t>f this Agreement resulted from a competitive bid, this section applies</w:t>
      </w:r>
      <w:r>
        <w:t>: Contractor shall comply with the requirements of the Government Code sections set out below:</w:t>
      </w:r>
    </w:p>
    <w:p w14:paraId="0FE55E18" w14:textId="77777777"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14:paraId="6D577351" w14:textId="77777777"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14:paraId="4EEFD7E5" w14:textId="77777777"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14:paraId="623A5491" w14:textId="77777777"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00132A60" w:rsidRPr="00132A60">
        <w:rPr>
          <w:i/>
          <w:u w:val="single"/>
        </w:rPr>
        <w:t>Mandatory</w:t>
      </w:r>
      <w:r w:rsidR="00132A60" w:rsidRPr="00132A60">
        <w:rPr>
          <w:i/>
        </w:rPr>
        <w:t xml:space="preserve"> - i</w:t>
      </w:r>
      <w:r w:rsidRPr="00EE1C12">
        <w:rPr>
          <w:i/>
        </w:rPr>
        <w:t>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14:paraId="72CB197C" w14:textId="77777777"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14:paraId="749DAFF1" w14:textId="77777777" w:rsidR="00EE1C12" w:rsidRDefault="00EE1C12" w:rsidP="00EE1C12">
      <w:pPr>
        <w:pStyle w:val="Heading2"/>
        <w:tabs>
          <w:tab w:val="clear" w:pos="1152"/>
          <w:tab w:val="num" w:pos="1440"/>
        </w:tabs>
      </w:pPr>
      <w:r w:rsidRPr="009750C2">
        <w:rPr>
          <w:b/>
        </w:rPr>
        <w:t>Union Activities Restrictions.</w:t>
      </w:r>
      <w:r>
        <w:t xml:space="preserve"> </w:t>
      </w:r>
      <w:r w:rsidR="00132A60" w:rsidRPr="00132A60">
        <w:rPr>
          <w:i/>
          <w:u w:val="single"/>
        </w:rPr>
        <w:t>Mandatory</w:t>
      </w:r>
      <w:r w:rsidR="00132A60" w:rsidRPr="00132A60">
        <w:rPr>
          <w:i/>
        </w:rPr>
        <w:t xml:space="preserve"> - i</w:t>
      </w:r>
      <w:r w:rsidRPr="00A73923">
        <w:rPr>
          <w:i/>
        </w:rPr>
        <w:t>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14:paraId="6073A12B" w14:textId="77777777" w:rsidR="000C0349" w:rsidRDefault="000C0349" w:rsidP="001E23A8">
      <w:pPr>
        <w:pStyle w:val="Heading1"/>
        <w:numPr>
          <w:ilvl w:val="0"/>
          <w:numId w:val="2"/>
        </w:numPr>
        <w:tabs>
          <w:tab w:val="clear" w:pos="432"/>
          <w:tab w:val="num" w:pos="720"/>
        </w:tabs>
      </w:pPr>
      <w:r w:rsidRPr="000C0349">
        <w:lastRenderedPageBreak/>
        <w:t>GENERAL</w:t>
      </w:r>
    </w:p>
    <w:p w14:paraId="4EFAC8C2" w14:textId="77777777"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14:paraId="05F4A807" w14:textId="77777777" w:rsidR="00C6062C" w:rsidRDefault="00C6062C" w:rsidP="001F0915">
      <w:pPr>
        <w:pStyle w:val="Heading2"/>
      </w:pPr>
      <w:r w:rsidRPr="009750C2">
        <w:rPr>
          <w:b/>
        </w:rPr>
        <w:t>Assignment.</w:t>
      </w:r>
      <w:r>
        <w:t xml:space="preserve"> This Agreement will not be assignable by Contractor in whole or in part (whether by operation of law or otherwise) without the prior written consent of the Court. Any assignment made in contravention of the foregoing shall be void and of no effect. </w:t>
      </w:r>
      <w:r w:rsidR="001F0915" w:rsidRPr="001F0915">
        <w:t>However, no consent is required for an assignment that occurs (a) to an assignee in which the assignor owns more than 50% of the assets or (b) as part of a sale or merger of all or substantially all of the assets of the assignor to an assignee if the Court approves the assignee.</w:t>
      </w:r>
      <w:r w:rsidR="001F0915">
        <w:t xml:space="preserve"> </w:t>
      </w:r>
      <w:r>
        <w:t>Subject to the foregoing, this Agreement will be binding on the Parties and their permitted successors and assigns.</w:t>
      </w:r>
    </w:p>
    <w:p w14:paraId="15DEB716" w14:textId="77777777" w:rsidR="00C6062C" w:rsidRDefault="00C6062C" w:rsidP="008938E0">
      <w:pPr>
        <w:pStyle w:val="Heading2"/>
        <w:tabs>
          <w:tab w:val="clear" w:pos="1152"/>
          <w:tab w:val="num" w:pos="-4860"/>
        </w:tabs>
      </w:pPr>
      <w:r w:rsidRPr="001A0DAD">
        <w:rPr>
          <w:b/>
        </w:rPr>
        <w:t>Audits.</w:t>
      </w:r>
      <w:r>
        <w:t xml:space="preserve"> </w:t>
      </w:r>
      <w:r w:rsidR="001A0DAD">
        <w:t xml:space="preserve">Contractor and Court agree that except for Protected Health Information ("PHI"), information, records, and documents obtained from the Contractor are subject to the Public Records Act (California Rules of Court 10.500. </w:t>
      </w:r>
      <w:r>
        <w:t xml:space="preserve">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t>
      </w:r>
      <w:r w:rsidR="00132A60" w:rsidRPr="001A0DAD">
        <w:rPr>
          <w:i/>
          <w:u w:val="single"/>
        </w:rPr>
        <w:t>Mandatory</w:t>
      </w:r>
      <w:r w:rsidR="00132A60" w:rsidRPr="001A0DAD">
        <w:rPr>
          <w:i/>
        </w:rPr>
        <w:t xml:space="preserve"> - </w:t>
      </w:r>
      <w:r>
        <w:t xml:space="preserve">Without limiting the foregoing, this Agreement is subject to examinations and audit by the State Auditor for a period three years after final payment, </w:t>
      </w:r>
      <w:r w:rsidRPr="001A0DAD">
        <w:rPr>
          <w:i/>
        </w:rPr>
        <w:t>if Contract Amount is $10,000 or more</w:t>
      </w:r>
      <w:r>
        <w:t>.</w:t>
      </w:r>
    </w:p>
    <w:p w14:paraId="1C2296B8" w14:textId="77777777"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14:paraId="75FCCE82" w14:textId="77777777"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7E8B3DDE" w14:textId="77777777"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14:paraId="3ED17C89" w14:textId="77777777"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14:paraId="05A37C99" w14:textId="77777777"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14:paraId="264115E3" w14:textId="77777777" w:rsidR="006A789B" w:rsidRDefault="006A789B" w:rsidP="006A789B">
      <w:pPr>
        <w:pStyle w:val="Heading2"/>
        <w:tabs>
          <w:tab w:val="clear" w:pos="1152"/>
          <w:tab w:val="num" w:pos="1440"/>
        </w:tabs>
        <w:spacing w:after="0"/>
        <w:jc w:val="both"/>
      </w:pPr>
      <w:r w:rsidRPr="009B530E">
        <w:rPr>
          <w:b/>
        </w:rPr>
        <w:t>Notices.</w:t>
      </w:r>
      <w:r>
        <w:t xml:space="preserve"> Any notice required or permitted under the terms of this Agreement or required by law </w:t>
      </w:r>
      <w:r>
        <w:lastRenderedPageBreak/>
        <w:t xml:space="preserve">must be in writing and must be: (a) delivered in person, (b) sent via email, (c) sent by registered or certified mail, or (d) sent by overnight air courier, in each case properly posted and fully prepaid to the appropriate address and recipient set forth in Cover sheet. Either Party may change its address for notification purposes by giving the other Party written notice of the new address in accordance with this Section. Notices will be considered to have been given at the time of actual delivery in person, upon confirmation of transmission if sent by email to </w:t>
      </w:r>
      <w:hyperlink r:id="rId7" w:history="1">
        <w:r w:rsidRPr="00A72E9C">
          <w:rPr>
            <w:rStyle w:val="Hyperlink"/>
          </w:rPr>
          <w:t>contracts@sb-court.org</w:t>
        </w:r>
      </w:hyperlink>
      <w:r>
        <w:t xml:space="preserve"> between 12:00 a.m. and 11:59:59 p.m. on a court day, three (3) Business Days after deposit in the mail as set forth above, or one (1) day after delivery to an overnight air courier service. Any document received electronically on a non-court day is deemed to have been filed on the next court day.</w:t>
      </w:r>
    </w:p>
    <w:p w14:paraId="6578827D" w14:textId="77777777" w:rsidR="00C6062C" w:rsidRDefault="00C6062C" w:rsidP="00C6062C">
      <w:pPr>
        <w:pStyle w:val="Heading2"/>
        <w:tabs>
          <w:tab w:val="clear" w:pos="1152"/>
          <w:tab w:val="num" w:pos="1440"/>
        </w:tabs>
      </w:pPr>
      <w:r w:rsidRPr="009C4A3C">
        <w:rPr>
          <w:b/>
        </w:rPr>
        <w:t>Order of Precedence.</w:t>
      </w:r>
      <w:r w:rsidRPr="009C4A3C">
        <w:t xml:space="preserve"> Any c</w:t>
      </w:r>
      <w:r>
        <w:t xml:space="preserve">onflict among or between the documents making up this Agreement will be resolved in accordance with the following order of precedence (in descending order of precedence): (a) </w:t>
      </w:r>
      <w:r w:rsidR="00C032A4">
        <w:t>Exhibit B: General Terms and Conditions/Defined Terms</w:t>
      </w:r>
      <w:r>
        <w:t xml:space="preserve">; </w:t>
      </w:r>
      <w:r w:rsidR="00C032A4">
        <w:t xml:space="preserve">and </w:t>
      </w:r>
      <w:r>
        <w:t xml:space="preserve">(b) </w:t>
      </w:r>
      <w:r w:rsidR="00C032A4">
        <w:t>Contractor’s standard policy(</w:t>
      </w:r>
      <w:proofErr w:type="spellStart"/>
      <w:r w:rsidR="00C032A4">
        <w:t>ies</w:t>
      </w:r>
      <w:proofErr w:type="spellEnd"/>
      <w:r w:rsidR="00C032A4">
        <w:t>) and/or standard agreements, except where mandated by Applicable Law</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14:paraId="5B32E846" w14:textId="77777777"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14:paraId="4B05B0BA" w14:textId="77777777"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14:paraId="3459AD9B" w14:textId="77777777"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14:paraId="6F65EB92" w14:textId="77777777"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14:paraId="340B3F32" w14:textId="77777777"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14:paraId="2E841E15" w14:textId="77777777"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14:paraId="1D82D8F5" w14:textId="77777777" w:rsidR="00C6062C" w:rsidRDefault="00C6062C" w:rsidP="00C6062C">
      <w:pPr>
        <w:pStyle w:val="Heading3"/>
      </w:pPr>
      <w:r>
        <w:t xml:space="preserve">If any part of this Agreement is held unenforceable, all other parts remain enforceable. </w:t>
      </w:r>
    </w:p>
    <w:p w14:paraId="3FC9F3DD" w14:textId="77777777"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14:paraId="419D3C5A" w14:textId="77777777"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14:paraId="48212515" w14:textId="77777777" w:rsidR="00F430AA" w:rsidRPr="00683D48" w:rsidRDefault="00F430AA" w:rsidP="00F430AA">
      <w:pPr>
        <w:pStyle w:val="Heading3"/>
      </w:pPr>
      <w:r>
        <w:t xml:space="preserve">The Parties agree that this Agreement may be executed via electronic signature. Electronic signature means any electronic sound, symbol, or process attached to or logically associated with this Agreement </w:t>
      </w:r>
      <w:r>
        <w:lastRenderedPageBreak/>
        <w:t xml:space="preserve">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14:paraId="3A986F0C" w14:textId="77777777" w:rsidR="00C6062C" w:rsidRDefault="00C6062C" w:rsidP="00C6062C">
      <w:pPr>
        <w:pStyle w:val="Heading3"/>
      </w:pPr>
      <w:r>
        <w:t xml:space="preserve">Any commencement of Work prior to Agreement approval shall be at Contractor's own risk. </w:t>
      </w:r>
    </w:p>
    <w:p w14:paraId="04E8DFBA" w14:textId="77777777" w:rsidR="000C0349" w:rsidRDefault="00C6062C" w:rsidP="00C6062C">
      <w:pPr>
        <w:pStyle w:val="Heading3"/>
      </w:pPr>
      <w:r>
        <w:t>Time is of the essence regarding Contractor’s performance of the Work.</w:t>
      </w:r>
    </w:p>
    <w:p w14:paraId="74DB972B" w14:textId="77777777"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14:paraId="27433A18" w14:textId="77777777"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14:paraId="59186CBB" w14:textId="77777777" w:rsidR="00867A69" w:rsidRPr="005001E1" w:rsidRDefault="00867A69" w:rsidP="00867A69">
      <w:pPr>
        <w:ind w:left="90" w:hanging="90"/>
      </w:pPr>
    </w:p>
    <w:p w14:paraId="19101CC0" w14:textId="77777777"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14:paraId="1A2BAAEC" w14:textId="77777777" w:rsidR="00867A69" w:rsidRPr="005001E1" w:rsidRDefault="00867A69" w:rsidP="00867A69">
      <w:pPr>
        <w:ind w:left="90" w:hanging="90"/>
      </w:pPr>
    </w:p>
    <w:p w14:paraId="1848E9EB" w14:textId="77777777"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14:paraId="4042891B" w14:textId="77777777" w:rsidR="00867A69" w:rsidRPr="005001E1" w:rsidRDefault="00867A69" w:rsidP="00867A69">
      <w:pPr>
        <w:ind w:left="90" w:hanging="90"/>
      </w:pPr>
    </w:p>
    <w:p w14:paraId="53929524" w14:textId="77777777"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39707918" w14:textId="77777777" w:rsidR="00867A69" w:rsidRPr="005001E1" w:rsidRDefault="00867A69" w:rsidP="00867A69">
      <w:pPr>
        <w:ind w:left="90" w:hanging="90"/>
      </w:pPr>
    </w:p>
    <w:p w14:paraId="2AE26097" w14:textId="77777777"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14:paraId="49A056A6" w14:textId="77777777" w:rsidR="00867A69" w:rsidRPr="005001E1" w:rsidRDefault="00867A69" w:rsidP="00867A69">
      <w:pPr>
        <w:ind w:left="90" w:hanging="90"/>
      </w:pPr>
    </w:p>
    <w:p w14:paraId="2728F752" w14:textId="77777777" w:rsidR="00867A69" w:rsidRPr="005001E1" w:rsidRDefault="00867A69" w:rsidP="00867A69">
      <w:pPr>
        <w:ind w:left="90" w:hanging="90"/>
      </w:pPr>
      <w:r w:rsidRPr="005001E1">
        <w:t>“</w:t>
      </w:r>
      <w:r w:rsidRPr="00590A3E">
        <w:rPr>
          <w:b/>
        </w:rPr>
        <w:t>Contract Amount</w:t>
      </w:r>
      <w:r w:rsidRPr="005001E1">
        <w:t xml:space="preserve">” means </w:t>
      </w:r>
      <w:r w:rsidR="007B72F8">
        <w:t>maximum</w:t>
      </w:r>
      <w:r w:rsidRPr="005001E1">
        <w:t xml:space="preserve"> dollar amount of </w:t>
      </w:r>
      <w:r w:rsidR="005C4496">
        <w:t>this Agreement</w:t>
      </w:r>
      <w:r w:rsidR="00E91DD5">
        <w:t xml:space="preserve"> to be paid to Contractor</w:t>
      </w:r>
      <w:r w:rsidRPr="005001E1">
        <w:t xml:space="preserve">, inclusive of any </w:t>
      </w:r>
      <w:r w:rsidR="007B72F8">
        <w:t xml:space="preserve">available or </w:t>
      </w:r>
      <w:r w:rsidRPr="005001E1">
        <w:t>exercised options.</w:t>
      </w:r>
    </w:p>
    <w:p w14:paraId="69A4D689" w14:textId="77777777" w:rsidR="00867A69" w:rsidRPr="005001E1" w:rsidRDefault="00867A69" w:rsidP="00867A69">
      <w:pPr>
        <w:ind w:left="90" w:hanging="90"/>
      </w:pPr>
    </w:p>
    <w:p w14:paraId="73C72620" w14:textId="77777777" w:rsidR="00867A69" w:rsidRPr="005001E1" w:rsidRDefault="00867A69" w:rsidP="00867A69">
      <w:pPr>
        <w:ind w:left="90" w:hanging="90"/>
      </w:pPr>
      <w:r w:rsidRPr="005001E1">
        <w:t>“</w:t>
      </w:r>
      <w:r w:rsidRPr="00590A3E">
        <w:rPr>
          <w:b/>
        </w:rPr>
        <w:t>Contractor Personnel</w:t>
      </w:r>
      <w:r w:rsidRPr="005001E1">
        <w:t xml:space="preserve">” means </w:t>
      </w:r>
      <w:r w:rsidR="00145142">
        <w:t>person</w:t>
      </w:r>
      <w:r w:rsidR="00C032A4">
        <w:t xml:space="preserve"> or person</w:t>
      </w:r>
      <w:r w:rsidR="00145142">
        <w:t>s employed by the Contractor.</w:t>
      </w:r>
    </w:p>
    <w:p w14:paraId="3A0E8A18" w14:textId="77777777" w:rsidR="00867A69" w:rsidRPr="005001E1" w:rsidRDefault="00867A69" w:rsidP="00867A69">
      <w:pPr>
        <w:ind w:left="90" w:hanging="90"/>
      </w:pPr>
    </w:p>
    <w:p w14:paraId="5AD486EB" w14:textId="77777777" w:rsidR="00867A69" w:rsidRPr="005001E1" w:rsidRDefault="00C032A4" w:rsidP="00867A69">
      <w:pPr>
        <w:ind w:left="90" w:hanging="90"/>
      </w:pPr>
      <w:r w:rsidRPr="005001E1">
        <w:t xml:space="preserve"> </w:t>
      </w:r>
      <w:r w:rsidR="00867A69" w:rsidRPr="005001E1">
        <w:t>“</w:t>
      </w:r>
      <w:r w:rsidR="00867A69" w:rsidRPr="00590A3E">
        <w:rPr>
          <w:b/>
        </w:rPr>
        <w:t>Court</w:t>
      </w:r>
      <w:r w:rsidR="00867A69" w:rsidRPr="005001E1">
        <w:t>” means the Superior Court of California, County of San Bernardino.</w:t>
      </w:r>
    </w:p>
    <w:p w14:paraId="2648DB29" w14:textId="77777777" w:rsidR="00867A69" w:rsidRPr="005001E1" w:rsidRDefault="00867A69" w:rsidP="00867A69">
      <w:pPr>
        <w:ind w:left="90" w:hanging="90"/>
      </w:pPr>
    </w:p>
    <w:p w14:paraId="540C7C0D" w14:textId="77777777"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14:paraId="7DFFD57C" w14:textId="77777777" w:rsidR="00867A69" w:rsidRPr="005001E1" w:rsidRDefault="00867A69" w:rsidP="00867A69">
      <w:pPr>
        <w:ind w:left="90" w:hanging="90"/>
      </w:pPr>
    </w:p>
    <w:p w14:paraId="5AAE0349" w14:textId="77777777"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14:paraId="60C0F07E" w14:textId="77777777" w:rsidR="00867A69" w:rsidRPr="005001E1" w:rsidRDefault="00867A69" w:rsidP="00867A69">
      <w:pPr>
        <w:ind w:left="90" w:hanging="90"/>
      </w:pPr>
    </w:p>
    <w:p w14:paraId="64D6FDF8" w14:textId="77777777" w:rsidR="00867A69" w:rsidRPr="005001E1" w:rsidRDefault="00867A69" w:rsidP="00867A69">
      <w:pPr>
        <w:ind w:left="90" w:hanging="90"/>
      </w:pPr>
      <w:r w:rsidRPr="005001E1">
        <w:t>“</w:t>
      </w:r>
      <w:r w:rsidRPr="00590A3E">
        <w:rPr>
          <w:b/>
        </w:rPr>
        <w:t>Court Materials</w:t>
      </w:r>
      <w:r w:rsidRPr="005001E1">
        <w:t xml:space="preserve">” means </w:t>
      </w:r>
      <w:r w:rsidR="003D7877">
        <w:t>m</w:t>
      </w:r>
      <w:r w:rsidRPr="005001E1">
        <w:t xml:space="preserve">aterials owned, licensed, made, conceived, or reduced to practice by the Court or a Court Contractor, any </w:t>
      </w:r>
      <w:r w:rsidR="003D7877">
        <w:t>m</w:t>
      </w:r>
      <w:r w:rsidRPr="005001E1">
        <w:t xml:space="preserve">aterials developed or acquired separate from this Agreement, and all modifications, enhancements, derivative works, and </w:t>
      </w:r>
      <w:r w:rsidR="003D7877">
        <w:t>i</w:t>
      </w:r>
      <w:r w:rsidRPr="005001E1">
        <w:t xml:space="preserve">ntellectual </w:t>
      </w:r>
      <w:r w:rsidR="003D7877">
        <w:t>p</w:t>
      </w:r>
      <w:r w:rsidRPr="005001E1">
        <w:t xml:space="preserve">roperty </w:t>
      </w:r>
      <w:r w:rsidR="003D7877">
        <w:t>r</w:t>
      </w:r>
      <w:r w:rsidRPr="005001E1">
        <w:t>ights in any of the foregoing.</w:t>
      </w:r>
    </w:p>
    <w:p w14:paraId="26D9F806" w14:textId="77777777" w:rsidR="00867A69" w:rsidRPr="005001E1" w:rsidRDefault="00867A69" w:rsidP="00867A69">
      <w:pPr>
        <w:ind w:left="90" w:hanging="90"/>
      </w:pPr>
    </w:p>
    <w:p w14:paraId="130CCB5C" w14:textId="77777777" w:rsidR="00867A69" w:rsidRPr="005001E1" w:rsidRDefault="00867A69" w:rsidP="00867A69">
      <w:pPr>
        <w:ind w:left="90" w:hanging="90"/>
      </w:pPr>
      <w:r w:rsidRPr="005001E1">
        <w:lastRenderedPageBreak/>
        <w:t>“</w:t>
      </w:r>
      <w:r w:rsidRPr="00590A3E">
        <w:rPr>
          <w:b/>
        </w:rPr>
        <w:t>Court Personnel</w:t>
      </w:r>
      <w:r w:rsidRPr="005001E1">
        <w:t>” means members, justices, judges, judicial officers, subordinate judicial officers, officers, employees, and agents of the Court.</w:t>
      </w:r>
    </w:p>
    <w:p w14:paraId="6CE23F58" w14:textId="77777777" w:rsidR="00867A69" w:rsidRPr="005001E1" w:rsidRDefault="00867A69" w:rsidP="00867A69">
      <w:pPr>
        <w:ind w:left="90" w:hanging="90"/>
      </w:pPr>
    </w:p>
    <w:p w14:paraId="3EA4F247" w14:textId="77777777"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14:paraId="58EF696E" w14:textId="77777777" w:rsidR="00867A69" w:rsidRPr="005001E1" w:rsidRDefault="00867A69" w:rsidP="00867A69">
      <w:pPr>
        <w:ind w:left="90" w:hanging="90"/>
      </w:pPr>
    </w:p>
    <w:p w14:paraId="73AC806B" w14:textId="77777777"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14:paraId="3BC77272" w14:textId="77777777" w:rsidR="00867A69" w:rsidRPr="005001E1" w:rsidRDefault="00867A69" w:rsidP="00867A69">
      <w:pPr>
        <w:ind w:left="90" w:hanging="90"/>
      </w:pPr>
    </w:p>
    <w:p w14:paraId="6D7E56B4" w14:textId="77777777"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14:paraId="22D128AF" w14:textId="77777777" w:rsidR="00867A69" w:rsidRPr="005001E1" w:rsidRDefault="00867A69" w:rsidP="00867A69">
      <w:pPr>
        <w:ind w:left="90" w:hanging="90"/>
      </w:pPr>
    </w:p>
    <w:p w14:paraId="4D128DA0" w14:textId="77777777"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14:paraId="5BD01AF9" w14:textId="77777777" w:rsidR="00867A69" w:rsidRPr="005001E1" w:rsidRDefault="00867A69" w:rsidP="00867A69">
      <w:pPr>
        <w:ind w:left="90" w:hanging="90"/>
      </w:pPr>
    </w:p>
    <w:p w14:paraId="59A7B938" w14:textId="77777777" w:rsidR="00867A69" w:rsidRPr="005001E1" w:rsidRDefault="00867A69" w:rsidP="00867A69">
      <w:pPr>
        <w:ind w:left="90" w:hanging="90"/>
      </w:pPr>
      <w:r w:rsidRPr="005001E1">
        <w:t>“</w:t>
      </w:r>
      <w:r w:rsidRPr="00590A3E">
        <w:rPr>
          <w:b/>
        </w:rPr>
        <w:t>Parties</w:t>
      </w:r>
      <w:r w:rsidRPr="005001E1">
        <w:t>” means the Court and Contractor, collectively.</w:t>
      </w:r>
    </w:p>
    <w:p w14:paraId="12796F5D" w14:textId="77777777" w:rsidR="00867A69" w:rsidRPr="005001E1" w:rsidRDefault="00867A69" w:rsidP="00867A69">
      <w:pPr>
        <w:ind w:left="90" w:hanging="90"/>
      </w:pPr>
    </w:p>
    <w:p w14:paraId="57B20A57" w14:textId="77777777" w:rsidR="00867A69" w:rsidRPr="005001E1" w:rsidRDefault="00867A69" w:rsidP="00867A69">
      <w:pPr>
        <w:ind w:left="90" w:hanging="90"/>
      </w:pPr>
      <w:r w:rsidRPr="005001E1">
        <w:t>“</w:t>
      </w:r>
      <w:r w:rsidRPr="00590A3E">
        <w:rPr>
          <w:b/>
        </w:rPr>
        <w:t>Party</w:t>
      </w:r>
      <w:r w:rsidRPr="005001E1">
        <w:t>” means either the Court or Contractor, as the case may be.</w:t>
      </w:r>
    </w:p>
    <w:p w14:paraId="6443975A" w14:textId="77777777" w:rsidR="00867A69" w:rsidRPr="005001E1" w:rsidRDefault="00867A69" w:rsidP="00867A69">
      <w:pPr>
        <w:ind w:left="90" w:hanging="90"/>
      </w:pPr>
    </w:p>
    <w:p w14:paraId="1012392E" w14:textId="77777777" w:rsidR="00A44078" w:rsidRPr="005001E1" w:rsidRDefault="00A44078" w:rsidP="00867A69">
      <w:pPr>
        <w:ind w:left="90" w:hanging="90"/>
      </w:pPr>
      <w:r>
        <w:t>“</w:t>
      </w:r>
      <w:r w:rsidRPr="00A44078">
        <w:rPr>
          <w:b/>
        </w:rPr>
        <w:t>Protected Health Information (PHI)</w:t>
      </w:r>
      <w:r>
        <w:t xml:space="preserve">” collectively means </w:t>
      </w:r>
      <w:r w:rsidR="004C4980">
        <w:t>protected health information</w:t>
      </w:r>
      <w:r>
        <w:t xml:space="preserve"> as defined in </w:t>
      </w:r>
      <w:r w:rsidR="004C4980">
        <w:t>Code of Federal Regulations Title 45, Subtitle A, Subchapter C, Part 160, Section</w:t>
      </w:r>
      <w:r>
        <w:t xml:space="preserve"> 160.103 and </w:t>
      </w:r>
      <w:r w:rsidR="004C4980">
        <w:t>m</w:t>
      </w:r>
      <w:r>
        <w:t xml:space="preserve">edical </w:t>
      </w:r>
      <w:r w:rsidR="004C4980">
        <w:t>i</w:t>
      </w:r>
      <w:r>
        <w:t>nformation as defined in Cal</w:t>
      </w:r>
      <w:r w:rsidR="004C4980">
        <w:t>ifornia</w:t>
      </w:r>
      <w:r>
        <w:t xml:space="preserve"> Civil Code </w:t>
      </w:r>
      <w:r w:rsidR="004C4980">
        <w:t>S</w:t>
      </w:r>
      <w:r>
        <w:t>ection 56.05.</w:t>
      </w:r>
    </w:p>
    <w:p w14:paraId="26285941" w14:textId="77777777" w:rsidR="00867A69" w:rsidRPr="005001E1" w:rsidRDefault="00867A69" w:rsidP="00867A69">
      <w:pPr>
        <w:ind w:left="90" w:hanging="90"/>
      </w:pPr>
    </w:p>
    <w:p w14:paraId="74F4C749" w14:textId="77777777"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14:paraId="6D8E2FF5" w14:textId="77777777" w:rsidR="00867A69" w:rsidRPr="005001E1" w:rsidRDefault="00867A69" w:rsidP="00867A69">
      <w:pPr>
        <w:ind w:left="90" w:hanging="90"/>
      </w:pPr>
    </w:p>
    <w:p w14:paraId="02D2AE56" w14:textId="77777777" w:rsidR="00867A69" w:rsidRPr="005001E1" w:rsidRDefault="00867A69" w:rsidP="00867A69">
      <w:pPr>
        <w:ind w:left="90" w:hanging="90"/>
      </w:pPr>
      <w:r w:rsidRPr="005001E1">
        <w:t>“</w:t>
      </w:r>
      <w:r w:rsidRPr="00590A3E">
        <w:rPr>
          <w:b/>
        </w:rPr>
        <w:t>Term</w:t>
      </w:r>
      <w:r w:rsidRPr="005001E1">
        <w:t>” means the term of this Agreement.</w:t>
      </w:r>
    </w:p>
    <w:p w14:paraId="6776D51C" w14:textId="77777777" w:rsidR="00867A69" w:rsidRPr="005001E1" w:rsidRDefault="00867A69" w:rsidP="00867A69">
      <w:pPr>
        <w:ind w:left="90" w:hanging="90"/>
      </w:pPr>
    </w:p>
    <w:p w14:paraId="54DA7208" w14:textId="77777777" w:rsidR="00867A69" w:rsidRDefault="00867A69" w:rsidP="00867A69">
      <w:pPr>
        <w:ind w:left="90" w:hanging="90"/>
      </w:pPr>
      <w:r w:rsidRPr="005001E1">
        <w:t>“</w:t>
      </w:r>
      <w:r w:rsidRPr="00590A3E">
        <w:rPr>
          <w:b/>
        </w:rPr>
        <w:t>Third Party</w:t>
      </w:r>
      <w:r w:rsidRPr="005001E1">
        <w:t>” means any person or entity other than the Court or Contractor.</w:t>
      </w:r>
    </w:p>
    <w:p w14:paraId="5B558C19" w14:textId="77777777" w:rsidR="005009F1" w:rsidRPr="005001E1" w:rsidRDefault="005009F1" w:rsidP="00867A69">
      <w:pPr>
        <w:ind w:left="90" w:hanging="90"/>
      </w:pPr>
    </w:p>
    <w:p w14:paraId="7BEC8A33" w14:textId="77777777"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14:paraId="3C7EAEAE" w14:textId="77777777" w:rsidR="00867A69" w:rsidRPr="005001E1" w:rsidRDefault="00867A69" w:rsidP="00867A69">
      <w:pPr>
        <w:ind w:left="90" w:hanging="90"/>
      </w:pPr>
    </w:p>
    <w:p w14:paraId="63000F44" w14:textId="77777777" w:rsidR="00867A69" w:rsidRPr="005001E1" w:rsidRDefault="00867A69" w:rsidP="00867A69">
      <w:pPr>
        <w:ind w:left="90" w:hanging="90"/>
      </w:pPr>
      <w:r w:rsidRPr="005001E1">
        <w:t>“</w:t>
      </w:r>
      <w:r w:rsidR="00E07095">
        <w:rPr>
          <w:b/>
        </w:rPr>
        <w:t>Services</w:t>
      </w:r>
      <w:r w:rsidRPr="005001E1">
        <w:t>” means each of the following, individually and collectively: the services provided under this Agreement, and any incidental services, items, or responsibilities that are reasonable and customary in the industry and not specifically described in this Agreement, but which are required for the performance of Contractor’s obligations and delivery of services.</w:t>
      </w:r>
    </w:p>
    <w:p w14:paraId="14569D8A" w14:textId="77777777" w:rsidR="00867A69" w:rsidRPr="005001E1" w:rsidRDefault="00867A69" w:rsidP="00867A69">
      <w:pPr>
        <w:ind w:firstLine="0"/>
      </w:pPr>
      <w:r>
        <w:t>________________________________________________________</w:t>
      </w:r>
      <w:r w:rsidRPr="005001E1">
        <w:t>_____________________________________</w:t>
      </w:r>
    </w:p>
    <w:p w14:paraId="59E677F2" w14:textId="77777777" w:rsidR="009C4A3C" w:rsidRDefault="00867A69" w:rsidP="009C4A3C">
      <w:pPr>
        <w:ind w:firstLine="0"/>
      </w:pPr>
      <w:r w:rsidRPr="005001E1">
        <w:rPr>
          <w:vertAlign w:val="superscript"/>
        </w:rPr>
        <w:t xml:space="preserve">1 </w:t>
      </w:r>
      <w:r w:rsidRPr="00FB1CED">
        <w:rPr>
          <w:sz w:val="16"/>
          <w:szCs w:val="16"/>
        </w:rPr>
        <w:t>Additional capitalized terms may be defined in the other Appendices, Attachments or Exhibits to this Agreement.</w:t>
      </w:r>
      <w:r w:rsidRPr="005001E1">
        <w:t xml:space="preserve"> </w:t>
      </w:r>
    </w:p>
    <w:p w14:paraId="79945D52" w14:textId="77777777" w:rsidR="009C4A3C" w:rsidRDefault="009C4A3C" w:rsidP="009C4A3C">
      <w:pPr>
        <w:ind w:firstLine="0"/>
      </w:pPr>
    </w:p>
    <w:p w14:paraId="4BCD0DE5" w14:textId="77777777" w:rsidR="00867A69" w:rsidRPr="005001E1" w:rsidRDefault="00867A69" w:rsidP="009C4A3C">
      <w:pPr>
        <w:ind w:firstLine="0"/>
        <w:jc w:val="center"/>
      </w:pPr>
      <w:r w:rsidRPr="005001E1">
        <w:rPr>
          <w:i/>
        </w:rPr>
        <w:t xml:space="preserve">End of </w:t>
      </w:r>
      <w:r w:rsidR="00523DE4">
        <w:rPr>
          <w:i/>
        </w:rPr>
        <w:t>Attachment 2</w:t>
      </w:r>
    </w:p>
    <w:p w14:paraId="149AF4D1" w14:textId="77777777" w:rsidR="00046F9B" w:rsidRPr="00046F9B" w:rsidRDefault="00046F9B" w:rsidP="00EE1C12">
      <w:pPr>
        <w:tabs>
          <w:tab w:val="num" w:pos="1440"/>
        </w:tabs>
      </w:pPr>
    </w:p>
    <w:sectPr w:rsidR="00046F9B" w:rsidRPr="00046F9B" w:rsidSect="00374952">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112BA" w14:textId="77777777" w:rsidR="0034300E" w:rsidRDefault="0034300E" w:rsidP="007B5FBA">
      <w:r>
        <w:separator/>
      </w:r>
    </w:p>
    <w:p w14:paraId="27385060" w14:textId="77777777" w:rsidR="0034300E" w:rsidRDefault="0034300E"/>
  </w:endnote>
  <w:endnote w:type="continuationSeparator" w:id="0">
    <w:p w14:paraId="08B28E67" w14:textId="77777777" w:rsidR="0034300E" w:rsidRDefault="0034300E" w:rsidP="007B5FBA">
      <w:r>
        <w:continuationSeparator/>
      </w:r>
    </w:p>
    <w:p w14:paraId="450DC7BB" w14:textId="77777777"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24006A" w14:textId="7957015F" w:rsidR="0012112A" w:rsidRPr="0012112A" w:rsidRDefault="004061C9" w:rsidP="004716DF">
            <w:pPr>
              <w:pStyle w:val="Footer"/>
              <w:tabs>
                <w:tab w:val="clear" w:pos="4680"/>
                <w:tab w:val="center" w:pos="-4770"/>
              </w:tabs>
              <w:ind w:firstLine="0"/>
              <w:jc w:val="right"/>
              <w:rPr>
                <w:sz w:val="16"/>
                <w:szCs w:val="16"/>
              </w:rPr>
            </w:pPr>
            <w:r>
              <w:rPr>
                <w:sz w:val="16"/>
                <w:szCs w:val="16"/>
              </w:rPr>
              <w:t>Rev</w:t>
            </w:r>
            <w:r w:rsidR="00576B9E">
              <w:rPr>
                <w:sz w:val="16"/>
                <w:szCs w:val="16"/>
              </w:rPr>
              <w:t xml:space="preserve">. </w:t>
            </w:r>
            <w:r w:rsidR="0012112A">
              <w:rPr>
                <w:sz w:val="16"/>
                <w:szCs w:val="16"/>
              </w:rPr>
              <w:t>20</w:t>
            </w:r>
            <w:r w:rsidR="006A789B">
              <w:rPr>
                <w:sz w:val="16"/>
                <w:szCs w:val="16"/>
              </w:rPr>
              <w:t>25-5-21</w:t>
            </w:r>
            <w:r w:rsidR="00EF15D8">
              <w:rPr>
                <w:sz w:val="16"/>
                <w:szCs w:val="16"/>
              </w:rPr>
              <w:t xml:space="preserve">   </w:t>
            </w:r>
            <w:r w:rsidR="009D2DEC">
              <w:rPr>
                <w:sz w:val="16"/>
                <w:szCs w:val="16"/>
              </w:rPr>
              <w:t xml:space="preserve">                    </w:t>
            </w:r>
            <w:r w:rsidR="0012112A">
              <w:rPr>
                <w:sz w:val="16"/>
                <w:szCs w:val="16"/>
              </w:rPr>
              <w:t xml:space="preserve">   </w:t>
            </w:r>
            <w:r w:rsidR="00EF15D8">
              <w:rPr>
                <w:sz w:val="16"/>
                <w:szCs w:val="16"/>
              </w:rPr>
              <w:t xml:space="preserve">  </w:t>
            </w:r>
            <w:r w:rsidR="0012112A">
              <w:rPr>
                <w:sz w:val="16"/>
                <w:szCs w:val="16"/>
              </w:rPr>
              <w:t xml:space="preserve">         </w:t>
            </w:r>
            <w:r w:rsidR="004716DF">
              <w:rPr>
                <w:sz w:val="16"/>
                <w:szCs w:val="16"/>
              </w:rPr>
              <w:t xml:space="preserve">                    </w:t>
            </w:r>
            <w:r w:rsidR="0012112A">
              <w:rPr>
                <w:sz w:val="16"/>
                <w:szCs w:val="16"/>
              </w:rPr>
              <w:t xml:space="preserve">           </w:t>
            </w:r>
            <w:r w:rsidR="004716DF">
              <w:rPr>
                <w:sz w:val="16"/>
                <w:szCs w:val="16"/>
              </w:rPr>
              <w:t xml:space="preserve">Attachment 2 - </w:t>
            </w:r>
            <w:r w:rsidR="0012112A">
              <w:rPr>
                <w:sz w:val="16"/>
                <w:szCs w:val="16"/>
              </w:rPr>
              <w:t>General Terms and Conditions/Defined Terms</w:t>
            </w:r>
            <w:r w:rsidR="0076011F">
              <w:rPr>
                <w:sz w:val="16"/>
                <w:szCs w:val="16"/>
              </w:rPr>
              <w:t xml:space="preserve"> (Benefits)</w:t>
            </w:r>
            <w:r w:rsidR="0012112A">
              <w:rPr>
                <w:sz w:val="16"/>
                <w:szCs w:val="16"/>
              </w:rPr>
              <w:t xml:space="preserve">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D83D81">
              <w:rPr>
                <w:b/>
                <w:bCs/>
                <w:noProof/>
                <w:sz w:val="16"/>
                <w:szCs w:val="16"/>
              </w:rPr>
              <w:t>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D83D81">
              <w:rPr>
                <w:b/>
                <w:bCs/>
                <w:noProof/>
                <w:sz w:val="16"/>
                <w:szCs w:val="16"/>
              </w:rPr>
              <w:t>11</w:t>
            </w:r>
            <w:r w:rsidR="0012112A" w:rsidRPr="0012112A">
              <w:rPr>
                <w:b/>
                <w:bCs/>
                <w:sz w:val="16"/>
                <w:szCs w:val="16"/>
              </w:rPr>
              <w:fldChar w:fldCharType="end"/>
            </w:r>
          </w:p>
        </w:sdtContent>
      </w:sdt>
    </w:sdtContent>
  </w:sdt>
  <w:p w14:paraId="6230BAB2" w14:textId="77777777"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BB9D" w14:textId="77777777" w:rsidR="0034300E" w:rsidRDefault="0034300E" w:rsidP="007B5FBA">
      <w:r>
        <w:separator/>
      </w:r>
    </w:p>
    <w:p w14:paraId="256026AA" w14:textId="77777777" w:rsidR="0034300E" w:rsidRDefault="0034300E"/>
  </w:footnote>
  <w:footnote w:type="continuationSeparator" w:id="0">
    <w:p w14:paraId="564423E2" w14:textId="77777777" w:rsidR="0034300E" w:rsidRDefault="0034300E" w:rsidP="007B5FBA">
      <w:r>
        <w:continuationSeparator/>
      </w:r>
    </w:p>
    <w:p w14:paraId="0F217B88" w14:textId="77777777"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F119" w14:textId="3F3E78F8" w:rsidR="00D83D81" w:rsidRPr="00623E77" w:rsidRDefault="00D83D81" w:rsidP="00D83D81">
    <w:pPr>
      <w:pStyle w:val="Header"/>
      <w:ind w:firstLine="0"/>
    </w:pPr>
    <w:r w:rsidRPr="00623E77">
      <w:t>RFP 25-</w:t>
    </w:r>
    <w:r w:rsidR="00623E77" w:rsidRPr="00623E77">
      <w:t>01 Medical Plans</w:t>
    </w:r>
  </w:p>
  <w:p w14:paraId="2D72F7B8" w14:textId="0BFA3DDD" w:rsidR="004507F9" w:rsidRPr="00D83D81" w:rsidRDefault="004507F9" w:rsidP="00D83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2"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1152"/>
        </w:tabs>
        <w:ind w:left="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num w:numId="1" w16cid:durableId="809782449">
    <w:abstractNumId w:val="1"/>
  </w:num>
  <w:num w:numId="2" w16cid:durableId="239020601">
    <w:abstractNumId w:val="2"/>
  </w:num>
  <w:num w:numId="3" w16cid:durableId="76777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A6"/>
    <w:rsid w:val="00003452"/>
    <w:rsid w:val="00006233"/>
    <w:rsid w:val="00023BFA"/>
    <w:rsid w:val="00025A47"/>
    <w:rsid w:val="000261C8"/>
    <w:rsid w:val="00036928"/>
    <w:rsid w:val="00046F9B"/>
    <w:rsid w:val="00061AEF"/>
    <w:rsid w:val="00083FC9"/>
    <w:rsid w:val="00086BAF"/>
    <w:rsid w:val="00091708"/>
    <w:rsid w:val="00094129"/>
    <w:rsid w:val="000958C2"/>
    <w:rsid w:val="000A364E"/>
    <w:rsid w:val="000B48D9"/>
    <w:rsid w:val="000C0349"/>
    <w:rsid w:val="000F4457"/>
    <w:rsid w:val="000F4754"/>
    <w:rsid w:val="00100ADE"/>
    <w:rsid w:val="0012112A"/>
    <w:rsid w:val="0012553C"/>
    <w:rsid w:val="00130D4D"/>
    <w:rsid w:val="00132A60"/>
    <w:rsid w:val="00145142"/>
    <w:rsid w:val="0015073A"/>
    <w:rsid w:val="0015091A"/>
    <w:rsid w:val="00175674"/>
    <w:rsid w:val="00192D89"/>
    <w:rsid w:val="00195C2D"/>
    <w:rsid w:val="001A0DAD"/>
    <w:rsid w:val="001A138F"/>
    <w:rsid w:val="001D1B4D"/>
    <w:rsid w:val="001D59BE"/>
    <w:rsid w:val="001E10F2"/>
    <w:rsid w:val="001E23A8"/>
    <w:rsid w:val="001F0915"/>
    <w:rsid w:val="001F6ADE"/>
    <w:rsid w:val="00205156"/>
    <w:rsid w:val="00241DF6"/>
    <w:rsid w:val="00256C65"/>
    <w:rsid w:val="0026517E"/>
    <w:rsid w:val="0029326E"/>
    <w:rsid w:val="002E7E43"/>
    <w:rsid w:val="002F11CF"/>
    <w:rsid w:val="003061B1"/>
    <w:rsid w:val="00306774"/>
    <w:rsid w:val="00337ECA"/>
    <w:rsid w:val="0034300E"/>
    <w:rsid w:val="0035084F"/>
    <w:rsid w:val="00357EE3"/>
    <w:rsid w:val="00374952"/>
    <w:rsid w:val="00375924"/>
    <w:rsid w:val="00381483"/>
    <w:rsid w:val="00383223"/>
    <w:rsid w:val="003A6079"/>
    <w:rsid w:val="003B044D"/>
    <w:rsid w:val="003B3F3A"/>
    <w:rsid w:val="003C5B95"/>
    <w:rsid w:val="003D6362"/>
    <w:rsid w:val="003D7877"/>
    <w:rsid w:val="003F4A7B"/>
    <w:rsid w:val="003F73D7"/>
    <w:rsid w:val="004061C9"/>
    <w:rsid w:val="00406EC4"/>
    <w:rsid w:val="00435345"/>
    <w:rsid w:val="004465CD"/>
    <w:rsid w:val="004507F9"/>
    <w:rsid w:val="004716DF"/>
    <w:rsid w:val="004725E0"/>
    <w:rsid w:val="004845FE"/>
    <w:rsid w:val="00487552"/>
    <w:rsid w:val="004C4980"/>
    <w:rsid w:val="004C6CA7"/>
    <w:rsid w:val="004D5445"/>
    <w:rsid w:val="004F71BE"/>
    <w:rsid w:val="005009F1"/>
    <w:rsid w:val="00501B55"/>
    <w:rsid w:val="00514EF5"/>
    <w:rsid w:val="00522F1F"/>
    <w:rsid w:val="00523DE4"/>
    <w:rsid w:val="005265AC"/>
    <w:rsid w:val="00576B9E"/>
    <w:rsid w:val="00590A3E"/>
    <w:rsid w:val="0059392A"/>
    <w:rsid w:val="0059535C"/>
    <w:rsid w:val="005A31F3"/>
    <w:rsid w:val="005A5F60"/>
    <w:rsid w:val="005C4496"/>
    <w:rsid w:val="005C51CF"/>
    <w:rsid w:val="005C53C9"/>
    <w:rsid w:val="005F5A15"/>
    <w:rsid w:val="005F74C7"/>
    <w:rsid w:val="005F7BB2"/>
    <w:rsid w:val="0060587F"/>
    <w:rsid w:val="00623E77"/>
    <w:rsid w:val="0063174E"/>
    <w:rsid w:val="0063371C"/>
    <w:rsid w:val="0069430E"/>
    <w:rsid w:val="006A165C"/>
    <w:rsid w:val="006A789B"/>
    <w:rsid w:val="006B278C"/>
    <w:rsid w:val="006D25B2"/>
    <w:rsid w:val="006E18D1"/>
    <w:rsid w:val="006F1696"/>
    <w:rsid w:val="006F30D4"/>
    <w:rsid w:val="00715F87"/>
    <w:rsid w:val="00720989"/>
    <w:rsid w:val="0072433B"/>
    <w:rsid w:val="00757CFA"/>
    <w:rsid w:val="0076011F"/>
    <w:rsid w:val="00763B59"/>
    <w:rsid w:val="00784FFB"/>
    <w:rsid w:val="00797323"/>
    <w:rsid w:val="007B5FBA"/>
    <w:rsid w:val="007B72F8"/>
    <w:rsid w:val="007C0A15"/>
    <w:rsid w:val="007D40F1"/>
    <w:rsid w:val="007D622E"/>
    <w:rsid w:val="007E7057"/>
    <w:rsid w:val="007E74F1"/>
    <w:rsid w:val="00816FBE"/>
    <w:rsid w:val="0084503D"/>
    <w:rsid w:val="00851A33"/>
    <w:rsid w:val="00862D8A"/>
    <w:rsid w:val="008660EB"/>
    <w:rsid w:val="00867A69"/>
    <w:rsid w:val="00870211"/>
    <w:rsid w:val="008938E0"/>
    <w:rsid w:val="008B0261"/>
    <w:rsid w:val="0094586A"/>
    <w:rsid w:val="009702A0"/>
    <w:rsid w:val="009750C2"/>
    <w:rsid w:val="00987A41"/>
    <w:rsid w:val="00987B79"/>
    <w:rsid w:val="00992CE6"/>
    <w:rsid w:val="009B2D2D"/>
    <w:rsid w:val="009B530E"/>
    <w:rsid w:val="009B58E9"/>
    <w:rsid w:val="009C3FA1"/>
    <w:rsid w:val="009C4A3C"/>
    <w:rsid w:val="009C5083"/>
    <w:rsid w:val="009D0392"/>
    <w:rsid w:val="009D2DEC"/>
    <w:rsid w:val="009D4D88"/>
    <w:rsid w:val="009E2107"/>
    <w:rsid w:val="009E405E"/>
    <w:rsid w:val="00A0790F"/>
    <w:rsid w:val="00A16D0F"/>
    <w:rsid w:val="00A44078"/>
    <w:rsid w:val="00A54487"/>
    <w:rsid w:val="00A631B5"/>
    <w:rsid w:val="00A73923"/>
    <w:rsid w:val="00A93A84"/>
    <w:rsid w:val="00AB604C"/>
    <w:rsid w:val="00AC3CC2"/>
    <w:rsid w:val="00AF2580"/>
    <w:rsid w:val="00B07246"/>
    <w:rsid w:val="00B07266"/>
    <w:rsid w:val="00B24019"/>
    <w:rsid w:val="00B247CC"/>
    <w:rsid w:val="00B50588"/>
    <w:rsid w:val="00B56033"/>
    <w:rsid w:val="00B635FD"/>
    <w:rsid w:val="00B6384C"/>
    <w:rsid w:val="00B66B7F"/>
    <w:rsid w:val="00B727E7"/>
    <w:rsid w:val="00B7725D"/>
    <w:rsid w:val="00B86E3D"/>
    <w:rsid w:val="00BB42CA"/>
    <w:rsid w:val="00BC2F0F"/>
    <w:rsid w:val="00BC501B"/>
    <w:rsid w:val="00BC7810"/>
    <w:rsid w:val="00BD7986"/>
    <w:rsid w:val="00BE69DA"/>
    <w:rsid w:val="00C032A4"/>
    <w:rsid w:val="00C11ED4"/>
    <w:rsid w:val="00C172A6"/>
    <w:rsid w:val="00C21282"/>
    <w:rsid w:val="00C2556F"/>
    <w:rsid w:val="00C324AD"/>
    <w:rsid w:val="00C34E51"/>
    <w:rsid w:val="00C6062C"/>
    <w:rsid w:val="00C61711"/>
    <w:rsid w:val="00C86700"/>
    <w:rsid w:val="00C96128"/>
    <w:rsid w:val="00CA3EDA"/>
    <w:rsid w:val="00CB0C87"/>
    <w:rsid w:val="00CC32EC"/>
    <w:rsid w:val="00CD56CA"/>
    <w:rsid w:val="00CD7F79"/>
    <w:rsid w:val="00CF25C5"/>
    <w:rsid w:val="00D25001"/>
    <w:rsid w:val="00D56E93"/>
    <w:rsid w:val="00D83D81"/>
    <w:rsid w:val="00D86B22"/>
    <w:rsid w:val="00DA246A"/>
    <w:rsid w:val="00E05A80"/>
    <w:rsid w:val="00E07095"/>
    <w:rsid w:val="00E16352"/>
    <w:rsid w:val="00E442EB"/>
    <w:rsid w:val="00E80AAA"/>
    <w:rsid w:val="00E82CF9"/>
    <w:rsid w:val="00E91DD5"/>
    <w:rsid w:val="00E91F13"/>
    <w:rsid w:val="00E95FE7"/>
    <w:rsid w:val="00ED100C"/>
    <w:rsid w:val="00ED5ED5"/>
    <w:rsid w:val="00EE1C12"/>
    <w:rsid w:val="00EF15D8"/>
    <w:rsid w:val="00F144B2"/>
    <w:rsid w:val="00F430AA"/>
    <w:rsid w:val="00F44A43"/>
    <w:rsid w:val="00F87FEF"/>
    <w:rsid w:val="00FB7A4F"/>
    <w:rsid w:val="00FE15BF"/>
    <w:rsid w:val="00FE34A3"/>
    <w:rsid w:val="00FF21FC"/>
    <w:rsid w:val="00FF276B"/>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A7996DE"/>
  <w15:docId w15:val="{FB56A3E1-4C23-4DEE-A4A4-5C8ED7A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left" w:pos="1440"/>
      </w:tabs>
      <w:spacing w:before="200" w:after="20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paragraph" w:styleId="CommentText">
    <w:name w:val="annotation text"/>
    <w:basedOn w:val="Normal"/>
    <w:link w:val="CommentTextChar"/>
    <w:uiPriority w:val="99"/>
    <w:unhideWhenUsed/>
    <w:rsid w:val="004507F9"/>
    <w:pPr>
      <w:ind w:firstLine="0"/>
    </w:pPr>
    <w:rPr>
      <w:rFonts w:eastAsia="Times New Roman"/>
    </w:rPr>
  </w:style>
  <w:style w:type="character" w:customStyle="1" w:styleId="CommentTextChar">
    <w:name w:val="Comment Text Char"/>
    <w:basedOn w:val="DefaultParagraphFont"/>
    <w:link w:val="CommentText"/>
    <w:uiPriority w:val="99"/>
    <w:rsid w:val="004507F9"/>
    <w:rPr>
      <w:rFonts w:eastAsia="Times New Roman"/>
    </w:rPr>
  </w:style>
  <w:style w:type="character" w:styleId="Hyperlink">
    <w:name w:val="Hyperlink"/>
    <w:basedOn w:val="DefaultParagraphFont"/>
    <w:uiPriority w:val="99"/>
    <w:unhideWhenUsed/>
    <w:rsid w:val="006A78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5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cts@sb-cou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7298</Words>
  <Characters>40344</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Pamela Rodrigues</cp:lastModifiedBy>
  <cp:revision>5</cp:revision>
  <cp:lastPrinted>2014-05-23T15:37:00Z</cp:lastPrinted>
  <dcterms:created xsi:type="dcterms:W3CDTF">2025-06-24T18:50:00Z</dcterms:created>
  <dcterms:modified xsi:type="dcterms:W3CDTF">2025-07-07T20:51:00Z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b7b26dfd-05c0-4f2b-9630-bcd0b7e131f3</vt:lpwstr>
  </property>
</Properties>
</file>