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47D6A" w14:textId="77777777" w:rsidR="00A11FE3" w:rsidRPr="00A11FE3" w:rsidRDefault="00A11FE3" w:rsidP="00EB7EE1">
      <w:pPr>
        <w:pStyle w:val="BodyText"/>
        <w:numPr>
          <w:ilvl w:val="0"/>
          <w:numId w:val="2"/>
        </w:numPr>
        <w:spacing w:after="60"/>
        <w:ind w:right="180" w:firstLine="0"/>
        <w:rPr>
          <w:bCs/>
          <w:sz w:val="14"/>
          <w:szCs w:val="14"/>
        </w:rPr>
      </w:pPr>
      <w:bookmarkStart w:id="0" w:name="_GoBack"/>
      <w:bookmarkEnd w:id="0"/>
      <w:r w:rsidRPr="00615B03">
        <w:rPr>
          <w:b/>
          <w:sz w:val="14"/>
          <w:szCs w:val="14"/>
          <w:u w:val="single"/>
        </w:rPr>
        <w:t>PERFORMANCE AND DELIVERY</w:t>
      </w:r>
      <w:r w:rsidRPr="00615B03">
        <w:rPr>
          <w:b/>
          <w:bCs/>
          <w:sz w:val="14"/>
          <w:szCs w:val="14"/>
        </w:rPr>
        <w:t>.</w:t>
      </w:r>
      <w:r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7C477F">
        <w:rPr>
          <w:sz w:val="14"/>
          <w:szCs w:val="14"/>
        </w:rPr>
        <w:t>Services</w:t>
      </w:r>
      <w:r w:rsidRPr="00615B03">
        <w:rPr>
          <w:bCs/>
          <w:sz w:val="14"/>
          <w:szCs w:val="14"/>
        </w:rPr>
        <w:t xml:space="preserve"> </w:t>
      </w:r>
      <w:r w:rsidRPr="00615B03">
        <w:rPr>
          <w:sz w:val="14"/>
          <w:szCs w:val="14"/>
        </w:rPr>
        <w:t xml:space="preserve">as specified on the coversheet of </w:t>
      </w:r>
      <w:r w:rsidRPr="00615B03">
        <w:rPr>
          <w:bCs/>
          <w:sz w:val="14"/>
          <w:szCs w:val="14"/>
        </w:rPr>
        <w:t>this</w:t>
      </w:r>
      <w:r w:rsidRPr="00615B03">
        <w:rPr>
          <w:sz w:val="14"/>
          <w:szCs w:val="14"/>
        </w:rPr>
        <w:t xml:space="preserve"> Agreement. Time is of the essence in Contractor’s performance of the Services and delivery of </w:t>
      </w:r>
      <w:r w:rsidR="007C477F">
        <w:rPr>
          <w:sz w:val="14"/>
          <w:szCs w:val="14"/>
        </w:rPr>
        <w:t>Services</w:t>
      </w:r>
      <w:r w:rsidRPr="00615B03">
        <w:rPr>
          <w:bCs/>
          <w:sz w:val="14"/>
          <w:szCs w:val="14"/>
        </w:rPr>
        <w:t>.</w:t>
      </w:r>
      <w:r w:rsidRPr="00615B03">
        <w:rPr>
          <w:sz w:val="14"/>
          <w:szCs w:val="14"/>
        </w:rPr>
        <w:t xml:space="preserve"> The </w:t>
      </w:r>
      <w:r w:rsidRPr="00615B03">
        <w:rPr>
          <w:bCs/>
          <w:sz w:val="14"/>
          <w:szCs w:val="14"/>
        </w:rPr>
        <w:t>Maximum Amount</w:t>
      </w:r>
      <w:r w:rsidRPr="00615B03">
        <w:rPr>
          <w:sz w:val="14"/>
          <w:szCs w:val="14"/>
        </w:rPr>
        <w:t xml:space="preserve"> listed on the coversheet of </w:t>
      </w:r>
      <w:r w:rsidRPr="00615B03">
        <w:rPr>
          <w:bCs/>
          <w:sz w:val="14"/>
          <w:szCs w:val="14"/>
        </w:rPr>
        <w:t>this</w:t>
      </w:r>
      <w:r w:rsidRPr="00615B03">
        <w:rPr>
          <w:sz w:val="14"/>
          <w:szCs w:val="14"/>
        </w:rPr>
        <w:t xml:space="preserve"> Agreement includes all </w:t>
      </w:r>
      <w:r w:rsidRPr="00615B03">
        <w:rPr>
          <w:bCs/>
          <w:sz w:val="14"/>
          <w:szCs w:val="14"/>
        </w:rPr>
        <w:t xml:space="preserve">amounts allowed for expenses, including those related to </w:t>
      </w:r>
      <w:r w:rsidRPr="00615B03">
        <w:rPr>
          <w:sz w:val="14"/>
          <w:szCs w:val="14"/>
        </w:rPr>
        <w:t>shipping, handling, travel</w:t>
      </w:r>
      <w:r w:rsidRPr="00615B03">
        <w:rPr>
          <w:bCs/>
          <w:sz w:val="14"/>
          <w:szCs w:val="14"/>
        </w:rPr>
        <w:t>ing</w:t>
      </w:r>
      <w:r w:rsidRPr="00615B03">
        <w:rPr>
          <w:sz w:val="14"/>
          <w:szCs w:val="14"/>
        </w:rPr>
        <w:t xml:space="preserve">, </w:t>
      </w:r>
      <w:r w:rsidRPr="00615B03">
        <w:rPr>
          <w:bCs/>
          <w:sz w:val="14"/>
          <w:szCs w:val="14"/>
        </w:rPr>
        <w:t xml:space="preserve">bonding, licensing, </w:t>
      </w:r>
      <w:r w:rsidRPr="00615B03">
        <w:rPr>
          <w:sz w:val="14"/>
          <w:szCs w:val="14"/>
        </w:rPr>
        <w:t>maintaining insurance,</w:t>
      </w:r>
      <w:r w:rsidRPr="00615B03">
        <w:rPr>
          <w:bCs/>
          <w:sz w:val="14"/>
          <w:szCs w:val="14"/>
        </w:rPr>
        <w:t xml:space="preserve"> and obtaining permits</w:t>
      </w:r>
      <w:r w:rsidRPr="00615B03">
        <w:rPr>
          <w:sz w:val="14"/>
          <w:szCs w:val="14"/>
        </w:rPr>
        <w:t>.</w:t>
      </w:r>
    </w:p>
    <w:p w14:paraId="24FC1DA2" w14:textId="77777777"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t>
      </w:r>
      <w:r w:rsidR="007C477F">
        <w:rPr>
          <w:bCs/>
          <w:sz w:val="14"/>
          <w:szCs w:val="14"/>
        </w:rPr>
        <w:t>Services</w:t>
      </w:r>
      <w:r w:rsidRPr="00615B03">
        <w:rPr>
          <w:bCs/>
          <w:sz w:val="14"/>
          <w:szCs w:val="14"/>
        </w:rPr>
        <w:t xml:space="preserve"> are subject to written acceptance by the </w:t>
      </w:r>
      <w:r w:rsidR="00776336">
        <w:rPr>
          <w:bCs/>
          <w:sz w:val="14"/>
          <w:szCs w:val="14"/>
        </w:rPr>
        <w:t>Court</w:t>
      </w:r>
      <w:r w:rsidRPr="00615B03">
        <w:rPr>
          <w:bCs/>
          <w:sz w:val="14"/>
          <w:szCs w:val="14"/>
        </w:rPr>
        <w:t xml:space="preserve">. The </w:t>
      </w:r>
      <w:r w:rsidR="00776336">
        <w:rPr>
          <w:bCs/>
          <w:sz w:val="14"/>
          <w:szCs w:val="14"/>
        </w:rPr>
        <w:t>Court</w:t>
      </w:r>
      <w:r w:rsidRPr="00615B03">
        <w:rPr>
          <w:bCs/>
          <w:sz w:val="14"/>
          <w:szCs w:val="14"/>
        </w:rPr>
        <w:t xml:space="preserve"> may reject any Service or </w:t>
      </w:r>
      <w:r w:rsidR="007C477F">
        <w:rPr>
          <w:bCs/>
          <w:sz w:val="14"/>
          <w:szCs w:val="14"/>
        </w:rPr>
        <w:t>Services</w:t>
      </w:r>
      <w:r w:rsidRPr="00615B03">
        <w:rPr>
          <w:bCs/>
          <w:sz w:val="14"/>
          <w:szCs w:val="14"/>
        </w:rPr>
        <w:t xml:space="preserve"> that (i) fails to meet applicable acceptance criteria, (ii) is not as warranted, or (iii) is performed or delivered late. Payment by the </w:t>
      </w:r>
      <w:r w:rsidR="00776336">
        <w:rPr>
          <w:bCs/>
          <w:sz w:val="14"/>
          <w:szCs w:val="14"/>
        </w:rPr>
        <w:t>Court</w:t>
      </w:r>
      <w:r w:rsidRPr="00615B03">
        <w:rPr>
          <w:bCs/>
          <w:sz w:val="14"/>
          <w:szCs w:val="14"/>
        </w:rPr>
        <w:t xml:space="preserve"> does not signify acceptance of the Services or </w:t>
      </w:r>
      <w:r w:rsidR="007C477F">
        <w:rPr>
          <w:bCs/>
          <w:sz w:val="14"/>
          <w:szCs w:val="14"/>
        </w:rPr>
        <w:t>Services</w:t>
      </w:r>
      <w:r w:rsidRPr="00615B03">
        <w:rPr>
          <w:bCs/>
          <w:sz w:val="14"/>
          <w:szCs w:val="14"/>
        </w:rPr>
        <w:t>.</w:t>
      </w:r>
    </w:p>
    <w:p w14:paraId="77098652" w14:textId="77777777" w:rsidR="00F90CE6" w:rsidRPr="007C477F" w:rsidRDefault="007C477F" w:rsidP="007C477F">
      <w:pPr>
        <w:pStyle w:val="BodyText"/>
        <w:numPr>
          <w:ilvl w:val="0"/>
          <w:numId w:val="2"/>
        </w:numPr>
        <w:spacing w:after="60"/>
        <w:ind w:right="180" w:firstLine="0"/>
        <w:rPr>
          <w:bCs/>
          <w:sz w:val="14"/>
          <w:szCs w:val="14"/>
        </w:rPr>
      </w:pPr>
      <w:r>
        <w:rPr>
          <w:b/>
          <w:bCs/>
          <w:sz w:val="14"/>
          <w:szCs w:val="14"/>
          <w:u w:val="single"/>
        </w:rPr>
        <w:t>CONFIDENTIALITY</w:t>
      </w:r>
      <w:r w:rsidR="008F38A6" w:rsidRPr="00615B03">
        <w:rPr>
          <w:b/>
          <w:bCs/>
          <w:sz w:val="14"/>
          <w:szCs w:val="14"/>
        </w:rPr>
        <w:t>.</w:t>
      </w:r>
      <w:r w:rsidR="008F38A6" w:rsidRPr="00615B03">
        <w:rPr>
          <w:b/>
          <w:sz w:val="14"/>
          <w:szCs w:val="14"/>
        </w:rPr>
        <w:t xml:space="preserve"> </w:t>
      </w:r>
      <w:r w:rsidRPr="007C477F">
        <w:rPr>
          <w:sz w:val="14"/>
          <w:szCs w:val="14"/>
        </w:rPr>
        <w:t>G</w:t>
      </w:r>
      <w:r w:rsidRPr="007C477F">
        <w:rPr>
          <w:bCs/>
          <w:sz w:val="14"/>
          <w:szCs w:val="14"/>
        </w:rPr>
        <w:t>eneral Obligations</w:t>
      </w:r>
      <w:r>
        <w:rPr>
          <w:bCs/>
          <w:sz w:val="14"/>
          <w:szCs w:val="14"/>
        </w:rPr>
        <w:t>:</w:t>
      </w:r>
      <w:r w:rsidRPr="007C477F">
        <w:rPr>
          <w:bCs/>
          <w:sz w:val="14"/>
          <w:szCs w:val="14"/>
        </w:rPr>
        <w:t xml:space="preserve"> While performing Services under this Agreement, Contractor may gain access to Confidential Information that, if disclosed to Third Parties, may be damaging to the Court, its personnel, court users, or other government entity. The Court owns all right, title and interest in the Confidential Information. Contractor does not acquire any right or title to the Confidential Information.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unless permitted by Applicable Law. Contractor will disclose Confidential Information only to Contractor Personnel or Subcontractors with a need to know in order to provide the Services hereunder and who have executed a confidentiality agreement with Contractor at least as protective as the provisions of this Section 3.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 The provisions of this Section 3 shall survive beyond the expiration or termination of this Agreement.</w:t>
      </w:r>
      <w:r>
        <w:rPr>
          <w:bCs/>
          <w:sz w:val="14"/>
          <w:szCs w:val="14"/>
        </w:rPr>
        <w:t xml:space="preserve"> </w:t>
      </w:r>
      <w:r w:rsidRPr="007C477F">
        <w:rPr>
          <w:bCs/>
          <w:sz w:val="14"/>
          <w:szCs w:val="14"/>
        </w:rPr>
        <w:t>Breach of Confidentiality</w:t>
      </w:r>
      <w:r>
        <w:rPr>
          <w:bCs/>
          <w:sz w:val="14"/>
          <w:szCs w:val="14"/>
        </w:rPr>
        <w:t>:</w:t>
      </w:r>
      <w:r w:rsidRPr="007C477F">
        <w:rPr>
          <w:bCs/>
          <w:sz w:val="14"/>
          <w:szCs w:val="14"/>
        </w:rP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r w:rsidR="008F38A6" w:rsidRPr="007C477F">
        <w:rPr>
          <w:bCs/>
          <w:sz w:val="14"/>
          <w:szCs w:val="14"/>
        </w:rPr>
        <w:t xml:space="preserve"> </w:t>
      </w:r>
    </w:p>
    <w:p w14:paraId="4372FA04"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776336">
        <w:rPr>
          <w:bCs/>
          <w:sz w:val="14"/>
          <w:szCs w:val="14"/>
        </w:rPr>
        <w:t>Court</w:t>
      </w:r>
      <w:r w:rsidRPr="00615B03">
        <w:rPr>
          <w:bCs/>
          <w:sz w:val="14"/>
          <w:szCs w:val="14"/>
        </w:rPr>
        <w:t xml:space="preserve"> has accepted Services and </w:t>
      </w:r>
      <w:r w:rsidR="007C477F">
        <w:rPr>
          <w:bCs/>
          <w:sz w:val="14"/>
          <w:szCs w:val="14"/>
        </w:rPr>
        <w:t>Services</w:t>
      </w:r>
      <w:r w:rsidRPr="00615B03">
        <w:rPr>
          <w:bCs/>
          <w:sz w:val="14"/>
          <w:szCs w:val="14"/>
        </w:rPr>
        <w:t>, Contractor will send one original and two copies of a correct, itemized invoice for the accepted Se</w:t>
      </w:r>
      <w:r w:rsidR="0016582E" w:rsidRPr="00615B03">
        <w:rPr>
          <w:bCs/>
          <w:sz w:val="14"/>
          <w:szCs w:val="14"/>
        </w:rPr>
        <w:t xml:space="preserve">rvices and </w:t>
      </w:r>
      <w:r w:rsidR="007C477F">
        <w:rPr>
          <w:bCs/>
          <w:sz w:val="14"/>
          <w:szCs w:val="14"/>
        </w:rPr>
        <w:t>Services</w:t>
      </w:r>
      <w:r w:rsidR="0016582E" w:rsidRPr="00615B03">
        <w:rPr>
          <w:bCs/>
          <w:sz w:val="14"/>
          <w:szCs w:val="14"/>
        </w:rPr>
        <w:t xml:space="preserve"> to “</w:t>
      </w:r>
      <w:r w:rsidRPr="00615B03">
        <w:rPr>
          <w:bCs/>
          <w:sz w:val="14"/>
          <w:szCs w:val="14"/>
        </w:rPr>
        <w:t xml:space="preserve">Accounts Payable” </w:t>
      </w:r>
      <w:r w:rsidR="00D96F3E">
        <w:rPr>
          <w:bCs/>
          <w:sz w:val="14"/>
          <w:szCs w:val="14"/>
        </w:rPr>
        <w:t>to</w:t>
      </w:r>
      <w:r w:rsidRPr="00615B03">
        <w:rPr>
          <w:bCs/>
          <w:sz w:val="14"/>
          <w:szCs w:val="14"/>
        </w:rPr>
        <w:t xml:space="preserve"> </w:t>
      </w:r>
      <w:r w:rsidR="007C477F">
        <w:rPr>
          <w:bCs/>
          <w:sz w:val="14"/>
          <w:szCs w:val="14"/>
        </w:rPr>
        <w:t>AP@sb-court.org</w:t>
      </w:r>
      <w:r w:rsidRPr="00615B03">
        <w:rPr>
          <w:bCs/>
          <w:sz w:val="14"/>
          <w:szCs w:val="14"/>
        </w:rPr>
        <w:t xml:space="preserve">.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776336">
        <w:rPr>
          <w:bCs/>
          <w:sz w:val="14"/>
          <w:szCs w:val="14"/>
        </w:rPr>
        <w:t>Court</w:t>
      </w:r>
      <w:r w:rsidRPr="00615B03">
        <w:rPr>
          <w:bCs/>
          <w:sz w:val="14"/>
          <w:szCs w:val="14"/>
        </w:rPr>
        <w:t xml:space="preserve"> considers reasonably necessary to permit the </w:t>
      </w:r>
      <w:r w:rsidR="00776336">
        <w:rPr>
          <w:bCs/>
          <w:sz w:val="14"/>
          <w:szCs w:val="14"/>
        </w:rPr>
        <w:t>Court</w:t>
      </w:r>
      <w:r w:rsidRPr="00615B03">
        <w:rPr>
          <w:bCs/>
          <w:sz w:val="14"/>
          <w:szCs w:val="14"/>
        </w:rPr>
        <w:t xml:space="preserve"> to evaluate the Services performed and the </w:t>
      </w:r>
      <w:r w:rsidR="007C477F">
        <w:rPr>
          <w:bCs/>
          <w:sz w:val="14"/>
          <w:szCs w:val="14"/>
        </w:rPr>
        <w:t>Services</w:t>
      </w:r>
      <w:r w:rsidRPr="00615B03">
        <w:rPr>
          <w:bCs/>
          <w:sz w:val="14"/>
          <w:szCs w:val="14"/>
        </w:rPr>
        <w:t xml:space="preserve"> delivered, including the number of hours worked and the applicable hourly rate. If requested, Contractor will promptly correct any inaccuracy and resubmit the invoice. If the </w:t>
      </w:r>
      <w:r w:rsidR="00776336">
        <w:rPr>
          <w:bCs/>
          <w:sz w:val="14"/>
          <w:szCs w:val="14"/>
        </w:rPr>
        <w:t>Court</w:t>
      </w:r>
      <w:r w:rsidRPr="00615B03">
        <w:rPr>
          <w:bCs/>
          <w:sz w:val="14"/>
          <w:szCs w:val="14"/>
        </w:rPr>
        <w:t xml:space="preserve"> rejects any Services or </w:t>
      </w:r>
      <w:r w:rsidR="007C477F">
        <w:rPr>
          <w:bCs/>
          <w:sz w:val="14"/>
          <w:szCs w:val="14"/>
        </w:rPr>
        <w:t>Services</w:t>
      </w:r>
      <w:r w:rsidRPr="00615B03">
        <w:rPr>
          <w:bCs/>
          <w:sz w:val="14"/>
          <w:szCs w:val="14"/>
        </w:rPr>
        <w:t xml:space="preserve"> after payment to Contractor, the </w:t>
      </w:r>
      <w:r w:rsidR="00776336">
        <w:rPr>
          <w:bCs/>
          <w:sz w:val="14"/>
          <w:szCs w:val="14"/>
        </w:rPr>
        <w:t>Court</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776336">
        <w:rPr>
          <w:bCs/>
          <w:sz w:val="14"/>
          <w:szCs w:val="14"/>
        </w:rPr>
        <w:t>Court</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776336">
        <w:rPr>
          <w:bCs/>
          <w:sz w:val="14"/>
          <w:szCs w:val="14"/>
        </w:rPr>
        <w:t>Court</w:t>
      </w:r>
      <w:r w:rsidRPr="00615B03">
        <w:rPr>
          <w:bCs/>
          <w:sz w:val="14"/>
          <w:szCs w:val="14"/>
        </w:rPr>
        <w:t xml:space="preserve">’s request. Unless Contractor is a governmental entity, the </w:t>
      </w:r>
      <w:r w:rsidR="00776336">
        <w:rPr>
          <w:bCs/>
          <w:sz w:val="14"/>
          <w:szCs w:val="14"/>
        </w:rPr>
        <w:t>Court</w:t>
      </w:r>
      <w:r w:rsidRPr="00615B03">
        <w:rPr>
          <w:bCs/>
          <w:sz w:val="14"/>
          <w:szCs w:val="14"/>
        </w:rPr>
        <w:t xml:space="preserve"> will take no action on invoices submitted before Contractor has </w:t>
      </w:r>
      <w:r w:rsidR="00AD5FFE" w:rsidRPr="00615B03">
        <w:rPr>
          <w:bCs/>
          <w:sz w:val="14"/>
          <w:szCs w:val="14"/>
        </w:rPr>
        <w:t xml:space="preserve">completed the </w:t>
      </w:r>
      <w:r w:rsidR="00776336">
        <w:rPr>
          <w:bCs/>
          <w:sz w:val="14"/>
          <w:szCs w:val="14"/>
        </w:rPr>
        <w:t>Court</w:t>
      </w:r>
      <w:r w:rsidR="00AD5FFE" w:rsidRPr="00615B03">
        <w:rPr>
          <w:bCs/>
          <w:sz w:val="14"/>
          <w:szCs w:val="14"/>
        </w:rPr>
        <w:t>’s standard payee data record form,</w:t>
      </w:r>
      <w:r w:rsidRPr="00615B03">
        <w:rPr>
          <w:bCs/>
          <w:sz w:val="14"/>
          <w:szCs w:val="14"/>
        </w:rPr>
        <w:t xml:space="preserve"> which Contractor may obtain from the </w:t>
      </w:r>
      <w:r w:rsidR="00776336">
        <w:rPr>
          <w:bCs/>
          <w:sz w:val="14"/>
          <w:szCs w:val="14"/>
        </w:rPr>
        <w:t>Court</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776336">
        <w:rPr>
          <w:bCs/>
          <w:sz w:val="14"/>
          <w:szCs w:val="14"/>
        </w:rPr>
        <w:t>Court</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776336">
        <w:rPr>
          <w:bCs/>
          <w:sz w:val="14"/>
          <w:szCs w:val="14"/>
        </w:rPr>
        <w:t>Court</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14:paraId="2CEE399B" w14:textId="77777777"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t>
      </w:r>
      <w:r w:rsidR="007C477F">
        <w:rPr>
          <w:bCs/>
          <w:sz w:val="14"/>
          <w:szCs w:val="14"/>
        </w:rPr>
        <w:t>Services</w:t>
      </w:r>
      <w:r w:rsidRPr="00615B03">
        <w:rPr>
          <w:bCs/>
          <w:sz w:val="14"/>
          <w:szCs w:val="14"/>
        </w:rPr>
        <w:t xml:space="preserve"> will (i) not infringe any third party’s rights, including intellectual property rights, (ii) comply with the requirements of this Agreement, and (</w:t>
      </w:r>
      <w:r w:rsidR="007C477F">
        <w:rPr>
          <w:bCs/>
          <w:sz w:val="14"/>
          <w:szCs w:val="14"/>
        </w:rPr>
        <w:t>iii</w:t>
      </w:r>
      <w:r w:rsidRPr="00615B03">
        <w:rPr>
          <w:bCs/>
          <w:sz w:val="14"/>
          <w:szCs w:val="14"/>
        </w:rPr>
        <w:t xml:space="preserve">) be in compliance with all applicable laws, rules, and regulations.  </w:t>
      </w:r>
      <w:r w:rsidRPr="00615B03">
        <w:rPr>
          <w:sz w:val="14"/>
          <w:szCs w:val="14"/>
        </w:rPr>
        <w:t xml:space="preserve">  </w:t>
      </w:r>
    </w:p>
    <w:p w14:paraId="4A24B418"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Pr>
          <w:bCs/>
          <w:sz w:val="14"/>
          <w:szCs w:val="14"/>
        </w:rPr>
        <w:t>Court</w:t>
      </w:r>
      <w:r w:rsidRPr="00615B03">
        <w:rPr>
          <w:bCs/>
          <w:sz w:val="14"/>
          <w:szCs w:val="14"/>
        </w:rPr>
        <w:t>’s authorized representative.</w:t>
      </w:r>
    </w:p>
    <w:p w14:paraId="7D1DCCD0"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Pr>
          <w:bCs/>
          <w:sz w:val="14"/>
          <w:szCs w:val="14"/>
        </w:rPr>
        <w:t>Court</w:t>
      </w:r>
      <w:r w:rsidRPr="00615B03">
        <w:rPr>
          <w:bCs/>
          <w:sz w:val="14"/>
          <w:szCs w:val="14"/>
        </w:rPr>
        <w:t xml:space="preserve">, the State Auditor, or their representatives during normal business hours for inspection and copying. </w:t>
      </w:r>
    </w:p>
    <w:p w14:paraId="7B474E6E"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w:t>
      </w:r>
      <w:r w:rsidR="00924DB4">
        <w:rPr>
          <w:bCs/>
          <w:sz w:val="14"/>
          <w:szCs w:val="14"/>
        </w:rPr>
        <w:t>HARMLESS</w:t>
      </w:r>
      <w:r w:rsidRPr="00615B03">
        <w:rPr>
          <w:bCs/>
          <w:sz w:val="14"/>
          <w:szCs w:val="14"/>
        </w:rPr>
        <w:t xml:space="preserve"> THE </w:t>
      </w:r>
      <w:r w:rsidR="00776336">
        <w:rPr>
          <w:bCs/>
          <w:sz w:val="14"/>
          <w:szCs w:val="14"/>
        </w:rPr>
        <w:t>COURT</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t>
      </w:r>
      <w:r w:rsidR="007C477F">
        <w:rPr>
          <w:bCs/>
          <w:sz w:val="14"/>
          <w:szCs w:val="14"/>
        </w:rPr>
        <w:t>SERVICES</w:t>
      </w:r>
      <w:r w:rsidRPr="00615B03">
        <w:rPr>
          <w:bCs/>
          <w:sz w:val="14"/>
          <w:szCs w:val="14"/>
        </w:rPr>
        <w: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t>
      </w:r>
      <w:r w:rsidR="007C477F">
        <w:rPr>
          <w:bCs/>
          <w:sz w:val="14"/>
          <w:szCs w:val="14"/>
        </w:rPr>
        <w:t>SERVICES</w:t>
      </w:r>
      <w:r w:rsidRPr="00615B03">
        <w:rPr>
          <w:bCs/>
          <w:sz w:val="14"/>
          <w:szCs w:val="14"/>
        </w:rPr>
        <w:t xml:space="preserve">. THIS INDEMNITY DOES NOT COVER CLAIMS, LOSSES OR EXPENSES TO THE EXTENT THEY ARISE OUT OF THE GROSS NEGLIGENCE OF THE </w:t>
      </w:r>
      <w:r w:rsidR="00776336">
        <w:rPr>
          <w:bCs/>
          <w:sz w:val="14"/>
          <w:szCs w:val="14"/>
        </w:rPr>
        <w:t>COURT</w:t>
      </w:r>
      <w:r w:rsidRPr="00615B03">
        <w:rPr>
          <w:bCs/>
          <w:sz w:val="14"/>
          <w:szCs w:val="14"/>
        </w:rPr>
        <w:t>.</w:t>
      </w:r>
    </w:p>
    <w:p w14:paraId="7998D05D"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776336">
        <w:rPr>
          <w:bCs/>
          <w:sz w:val="14"/>
          <w:szCs w:val="14"/>
        </w:rPr>
        <w:t>Court</w:t>
      </w:r>
      <w:r w:rsidRPr="00615B03">
        <w:rPr>
          <w:bCs/>
          <w:sz w:val="14"/>
          <w:szCs w:val="14"/>
        </w:rPr>
        <w:t xml:space="preserve"> may terminate all or part of this Agreement for convenience at any time by giving notice to Contractor. If the </w:t>
      </w:r>
      <w:r w:rsidR="00776336">
        <w:rPr>
          <w:bCs/>
          <w:sz w:val="14"/>
          <w:szCs w:val="14"/>
        </w:rPr>
        <w:t>Court</w:t>
      </w:r>
      <w:r w:rsidRPr="00615B03">
        <w:rPr>
          <w:bCs/>
          <w:sz w:val="14"/>
          <w:szCs w:val="14"/>
        </w:rPr>
        <w:t xml:space="preserve"> terminates this Agreement for convenience, the </w:t>
      </w:r>
      <w:r w:rsidR="00776336">
        <w:rPr>
          <w:bCs/>
          <w:sz w:val="14"/>
          <w:szCs w:val="14"/>
        </w:rPr>
        <w:t>Court</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776336">
        <w:rPr>
          <w:bCs/>
          <w:sz w:val="14"/>
          <w:szCs w:val="14"/>
        </w:rPr>
        <w:t>Court</w:t>
      </w:r>
      <w:r w:rsidRPr="00615B03">
        <w:rPr>
          <w:bCs/>
          <w:sz w:val="14"/>
          <w:szCs w:val="14"/>
        </w:rPr>
        <w:t xml:space="preserve">’s directions as to work in progress and the delivery of completed or partially-completed </w:t>
      </w:r>
      <w:r w:rsidR="007C477F">
        <w:rPr>
          <w:bCs/>
          <w:sz w:val="14"/>
          <w:szCs w:val="14"/>
        </w:rPr>
        <w:t>Services</w:t>
      </w:r>
      <w:r w:rsidRPr="00615B03">
        <w:rPr>
          <w:bCs/>
          <w:sz w:val="14"/>
          <w:szCs w:val="14"/>
        </w:rPr>
        <w:t>.</w:t>
      </w:r>
    </w:p>
    <w:p w14:paraId="767E6A1B" w14:textId="77777777" w:rsidR="00776336" w:rsidRPr="00776336" w:rsidRDefault="008F38A6" w:rsidP="00776336">
      <w:pPr>
        <w:pStyle w:val="BodyText"/>
        <w:numPr>
          <w:ilvl w:val="0"/>
          <w:numId w:val="2"/>
        </w:numPr>
        <w:spacing w:after="60"/>
        <w:ind w:right="180" w:firstLine="0"/>
        <w:rPr>
          <w:bCs/>
          <w:sz w:val="14"/>
          <w:szCs w:val="14"/>
        </w:rPr>
      </w:pPr>
      <w:r w:rsidRPr="00776336">
        <w:rPr>
          <w:b/>
          <w:bCs/>
          <w:sz w:val="14"/>
          <w:szCs w:val="14"/>
          <w:u w:val="single"/>
        </w:rPr>
        <w:t>INSURANCE</w:t>
      </w:r>
      <w:r w:rsidRPr="00776336">
        <w:rPr>
          <w:bCs/>
          <w:sz w:val="14"/>
          <w:szCs w:val="14"/>
        </w:rPr>
        <w:t>.</w:t>
      </w:r>
      <w:r w:rsidR="00776336">
        <w:rPr>
          <w:bCs/>
          <w:sz w:val="14"/>
          <w:szCs w:val="14"/>
        </w:rPr>
        <w:t xml:space="preserve"> </w:t>
      </w:r>
      <w:r w:rsidR="00B13199"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14:paraId="6AB9846B"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Contractor represents and warrants the following</w:t>
      </w:r>
      <w:r w:rsidR="007C477F">
        <w:rPr>
          <w:sz w:val="14"/>
          <w:szCs w:val="14"/>
        </w:rPr>
        <w:t xml:space="preserve"> during the term of this Agreement</w:t>
      </w:r>
      <w:r w:rsidRPr="00615B03">
        <w:rPr>
          <w:sz w:val="14"/>
          <w:szCs w:val="14"/>
        </w:rPr>
        <w:t xml:space="preserve">: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776336">
        <w:rPr>
          <w:color w:val="000000" w:themeColor="text1"/>
          <w:sz w:val="14"/>
          <w:szCs w:val="14"/>
        </w:rPr>
        <w:t>Court</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776336">
        <w:rPr>
          <w:bCs/>
          <w:sz w:val="14"/>
          <w:szCs w:val="14"/>
        </w:rPr>
        <w:t>Court</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14:paraId="6A19EB63" w14:textId="77777777"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776336">
        <w:rPr>
          <w:sz w:val="14"/>
          <w:szCs w:val="14"/>
        </w:rPr>
        <w:t>Court</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Pr>
          <w:sz w:val="14"/>
          <w:szCs w:val="14"/>
        </w:rPr>
        <w:t>Court</w:t>
      </w:r>
      <w:r w:rsidRPr="00615B03">
        <w:rPr>
          <w:sz w:val="14"/>
          <w:szCs w:val="14"/>
        </w:rPr>
        <w:t xml:space="preserve">. Such assignment shall be made and become effective at the time the </w:t>
      </w:r>
      <w:r w:rsidR="00776336">
        <w:rPr>
          <w:sz w:val="14"/>
          <w:szCs w:val="14"/>
        </w:rPr>
        <w:t>Court</w:t>
      </w:r>
      <w:r w:rsidRPr="00615B03">
        <w:rPr>
          <w:sz w:val="14"/>
          <w:szCs w:val="14"/>
        </w:rPr>
        <w:t xml:space="preserve"> tenders final payment to Contractor. If the </w:t>
      </w:r>
      <w:r w:rsidR="00776336">
        <w:rPr>
          <w:sz w:val="14"/>
          <w:szCs w:val="14"/>
        </w:rPr>
        <w:t>Court</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Pr>
          <w:sz w:val="14"/>
          <w:szCs w:val="14"/>
        </w:rPr>
        <w:t>Court</w:t>
      </w:r>
      <w:r w:rsidRPr="00615B03">
        <w:rPr>
          <w:sz w:val="14"/>
          <w:szCs w:val="14"/>
        </w:rPr>
        <w:t xml:space="preserve"> any portion of the recovery, including treble damages, attributable to overcharges that were paid by Contractor but were not paid by the </w:t>
      </w:r>
      <w:r w:rsidR="00776336">
        <w:rPr>
          <w:sz w:val="14"/>
          <w:szCs w:val="14"/>
        </w:rPr>
        <w:t>Court</w:t>
      </w:r>
      <w:r w:rsidRPr="00615B03">
        <w:rPr>
          <w:sz w:val="14"/>
          <w:szCs w:val="14"/>
        </w:rPr>
        <w:t xml:space="preserve"> as part of the bid price, less the expenses incurred in obtaining that portion of the recovery. Upon demand in writing by Contractor, the </w:t>
      </w:r>
      <w:r w:rsidR="00776336">
        <w:rPr>
          <w:sz w:val="14"/>
          <w:szCs w:val="14"/>
        </w:rPr>
        <w:t>Court</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776336">
        <w:rPr>
          <w:sz w:val="14"/>
          <w:szCs w:val="14"/>
        </w:rPr>
        <w:t>Court</w:t>
      </w:r>
      <w:r w:rsidRPr="00615B03">
        <w:rPr>
          <w:sz w:val="14"/>
          <w:szCs w:val="14"/>
        </w:rPr>
        <w:t xml:space="preserve"> has not been injured thereby, or (b) the </w:t>
      </w:r>
      <w:r w:rsidR="00776336">
        <w:rPr>
          <w:sz w:val="14"/>
          <w:szCs w:val="14"/>
        </w:rPr>
        <w:t>Court</w:t>
      </w:r>
      <w:r w:rsidRPr="00615B03">
        <w:rPr>
          <w:sz w:val="14"/>
          <w:szCs w:val="14"/>
        </w:rPr>
        <w:t xml:space="preserve"> declines to file a court action for the cause of action.</w:t>
      </w:r>
    </w:p>
    <w:p w14:paraId="7F683217" w14:textId="77777777" w:rsidR="00726835" w:rsidRPr="00615B03" w:rsidRDefault="008F38A6" w:rsidP="00A11FE3">
      <w:pPr>
        <w:pStyle w:val="BodyText"/>
        <w:numPr>
          <w:ilvl w:val="0"/>
          <w:numId w:val="2"/>
        </w:numPr>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Pr>
          <w:bCs/>
          <w:sz w:val="14"/>
          <w:szCs w:val="14"/>
        </w:rPr>
        <w:t>Court</w:t>
      </w:r>
      <w:r w:rsidRPr="00615B03">
        <w:rPr>
          <w:bCs/>
          <w:sz w:val="14"/>
          <w:szCs w:val="14"/>
        </w:rPr>
        <w:t xml:space="preserve">. Contractor will not assign, subcontract or delegate its obligations under this Agreement without the prior written consent of the </w:t>
      </w:r>
      <w:r w:rsidR="00776336">
        <w:rPr>
          <w:bCs/>
          <w:sz w:val="14"/>
          <w:szCs w:val="14"/>
        </w:rPr>
        <w:t>Court</w:t>
      </w:r>
      <w:r w:rsidRPr="00615B03">
        <w:rPr>
          <w:bCs/>
          <w:sz w:val="14"/>
          <w:szCs w:val="14"/>
        </w:rPr>
        <w:t>, and any attempted assignment, subcontract, or delegation is void</w:t>
      </w:r>
      <w:r w:rsidR="009F3BDD">
        <w:rPr>
          <w:bCs/>
          <w:sz w:val="14"/>
          <w:szCs w:val="14"/>
        </w:rPr>
        <w:t>; h</w:t>
      </w:r>
      <w:r w:rsidR="009F3BDD" w:rsidRPr="009F3BDD">
        <w:rPr>
          <w:bCs/>
          <w:sz w:val="14"/>
          <w:szCs w:val="14"/>
        </w:rPr>
        <w:t>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615B03">
        <w:rPr>
          <w:bCs/>
          <w:sz w:val="14"/>
          <w:szCs w:val="14"/>
        </w:rPr>
        <w:t xml:space="preserve">he terms and conditions of this Agreement apply to any assignee, subcontractor, trustee, successor, delegate or heir. </w:t>
      </w:r>
      <w:r w:rsidR="0079401F" w:rsidRPr="0079401F">
        <w:rPr>
          <w:bCs/>
          <w:sz w:val="14"/>
          <w:szCs w:val="14"/>
        </w:rPr>
        <w:t>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w:t>
      </w:r>
      <w:r w:rsidR="0079401F">
        <w:rPr>
          <w:bCs/>
          <w:sz w:val="14"/>
          <w:szCs w:val="14"/>
        </w:rPr>
        <w:t xml:space="preserve"> </w:t>
      </w:r>
      <w:r w:rsidRPr="00615B03">
        <w:rPr>
          <w:bCs/>
          <w:sz w:val="14"/>
          <w:szCs w:val="14"/>
        </w:rPr>
        <w:t xml:space="preserve">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Contractor irrevocably consents to personal jurisdiction in the courts of the State of California, and any legal action filed by Contractor in connection with a dispute under this Agreement must be file</w:t>
      </w:r>
      <w:r w:rsidRPr="000F27AD">
        <w:rPr>
          <w:bCs/>
          <w:sz w:val="14"/>
          <w:szCs w:val="14"/>
        </w:rPr>
        <w:t xml:space="preserve">d in </w:t>
      </w:r>
      <w:r w:rsidR="00B13199" w:rsidRPr="000F27AD">
        <w:rPr>
          <w:bCs/>
          <w:sz w:val="14"/>
          <w:szCs w:val="14"/>
        </w:rPr>
        <w:t>San Bernardino</w:t>
      </w:r>
      <w:r w:rsidR="00992CE4" w:rsidRPr="000F27AD">
        <w:rPr>
          <w:bCs/>
          <w:sz w:val="14"/>
          <w:szCs w:val="14"/>
        </w:rPr>
        <w:t xml:space="preserve"> </w:t>
      </w:r>
      <w:r w:rsidRPr="000F27AD">
        <w:rPr>
          <w:bCs/>
          <w:sz w:val="14"/>
          <w:szCs w:val="14"/>
        </w:rPr>
        <w:t>County, California, which w</w:t>
      </w:r>
      <w:r w:rsidRPr="00615B03">
        <w:rPr>
          <w:bCs/>
          <w:sz w:val="14"/>
          <w:szCs w:val="14"/>
        </w:rPr>
        <w:t>ill be the sole venue for any such action</w:t>
      </w:r>
      <w:r w:rsidR="00CC456E">
        <w:rPr>
          <w:bCs/>
          <w:sz w:val="14"/>
          <w:szCs w:val="14"/>
        </w:rPr>
        <w:t>; and</w:t>
      </w:r>
      <w:r w:rsidR="00A465DD">
        <w:rPr>
          <w:bCs/>
          <w:sz w:val="14"/>
          <w:szCs w:val="14"/>
        </w:rPr>
        <w:t xml:space="preserve"> further, the parties agree that </w:t>
      </w:r>
      <w:r w:rsidR="00A465DD" w:rsidRPr="00A465DD">
        <w:rPr>
          <w:bCs/>
          <w:sz w:val="14"/>
          <w:szCs w:val="14"/>
        </w:rPr>
        <w:t>California law, without regard to its choice-of-law provisions, governs this</w:t>
      </w:r>
      <w:r w:rsidRPr="00615B03">
        <w:rPr>
          <w:bCs/>
          <w:sz w:val="14"/>
          <w:szCs w:val="14"/>
        </w:rPr>
        <w:t xml:space="preserve"> </w:t>
      </w:r>
      <w:r w:rsidR="00A465DD">
        <w:rPr>
          <w:bCs/>
          <w:sz w:val="14"/>
          <w:szCs w:val="14"/>
        </w:rPr>
        <w:t xml:space="preserve">Agreement. </w:t>
      </w:r>
      <w:r w:rsidRPr="00615B03">
        <w:rPr>
          <w:bCs/>
          <w:sz w:val="14"/>
          <w:szCs w:val="14"/>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t>
      </w:r>
      <w:r w:rsidR="007C477F">
        <w:rPr>
          <w:bCs/>
          <w:sz w:val="14"/>
          <w:szCs w:val="14"/>
        </w:rPr>
        <w:t>Services</w:t>
      </w:r>
      <w:r w:rsidR="006D109F" w:rsidRPr="00615B03">
        <w:rPr>
          <w:bCs/>
          <w:sz w:val="14"/>
          <w:szCs w:val="14"/>
        </w:rPr>
        <w:t xml:space="preserve"> without first obtaining the </w:t>
      </w:r>
      <w:r w:rsidR="00776336">
        <w:rPr>
          <w:bCs/>
          <w:sz w:val="14"/>
          <w:szCs w:val="14"/>
        </w:rPr>
        <w:t>Court</w:t>
      </w:r>
      <w:r w:rsidR="006D109F" w:rsidRPr="00615B03">
        <w:rPr>
          <w:bCs/>
          <w:sz w:val="14"/>
          <w:szCs w:val="14"/>
        </w:rPr>
        <w:t xml:space="preserve">’s prior written approval, which may be denied for any or no reason. </w:t>
      </w:r>
    </w:p>
    <w:sectPr w:rsidR="00726835" w:rsidRPr="00615B03" w:rsidSect="007C477F">
      <w:headerReference w:type="default" r:id="rId7"/>
      <w:pgSz w:w="12240" w:h="15840" w:code="1"/>
      <w:pgMar w:top="165" w:right="720" w:bottom="270" w:left="720" w:header="180" w:footer="144"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5ADA" w14:textId="77777777" w:rsidR="00776336" w:rsidRDefault="00776336">
      <w:r>
        <w:separator/>
      </w:r>
    </w:p>
  </w:endnote>
  <w:endnote w:type="continuationSeparator" w:id="0">
    <w:p w14:paraId="31485FFE" w14:textId="77777777"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A998" w14:textId="77777777" w:rsidR="00776336" w:rsidRDefault="00776336">
      <w:r>
        <w:separator/>
      </w:r>
    </w:p>
  </w:footnote>
  <w:footnote w:type="continuationSeparator" w:id="0">
    <w:p w14:paraId="0BFAE500" w14:textId="77777777" w:rsidR="00776336" w:rsidRDefault="0077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C01B" w14:textId="3B6B72E5" w:rsidR="00DE2553" w:rsidRPr="00DE2553" w:rsidRDefault="00DE2553" w:rsidP="00DE2553">
    <w:pPr>
      <w:pStyle w:val="Header"/>
      <w:rPr>
        <w:sz w:val="16"/>
        <w:szCs w:val="16"/>
      </w:rPr>
    </w:pPr>
    <w:r w:rsidRPr="00DE2553">
      <w:rPr>
        <w:sz w:val="16"/>
        <w:szCs w:val="16"/>
      </w:rPr>
      <w:t xml:space="preserve">RFP Title: </w:t>
    </w:r>
    <w:r w:rsidR="00693193">
      <w:rPr>
        <w:sz w:val="16"/>
        <w:szCs w:val="16"/>
      </w:rPr>
      <w:t>Flexible Spending Accounts</w:t>
    </w:r>
  </w:p>
  <w:p w14:paraId="28848F05" w14:textId="354497C4" w:rsidR="00E56CD0" w:rsidRDefault="00DE2553" w:rsidP="00DE2553">
    <w:pPr>
      <w:pStyle w:val="Header"/>
      <w:rPr>
        <w:rFonts w:ascii="Arial" w:hAnsi="Arial" w:cs="Arial"/>
        <w:b/>
      </w:rPr>
    </w:pPr>
    <w:r w:rsidRPr="00DE2553">
      <w:rPr>
        <w:sz w:val="16"/>
        <w:szCs w:val="16"/>
      </w:rPr>
      <w:t>RFP Number: 2</w:t>
    </w:r>
    <w:r w:rsidR="00693193">
      <w:rPr>
        <w:sz w:val="16"/>
        <w:szCs w:val="16"/>
      </w:rPr>
      <w:t>2</w:t>
    </w:r>
    <w:r w:rsidRPr="00DE2553">
      <w:rPr>
        <w:sz w:val="16"/>
        <w:szCs w:val="16"/>
      </w:rPr>
      <w:t>-0</w:t>
    </w:r>
    <w:r w:rsidR="00693193">
      <w:rPr>
        <w:sz w:val="16"/>
        <w:szCs w:val="16"/>
      </w:rPr>
      <w:t>2</w:t>
    </w:r>
    <w:r w:rsidR="00E56CD0">
      <w:rPr>
        <w:i/>
        <w:color w:val="FF0000"/>
        <w:sz w:val="20"/>
      </w:rPr>
      <w:t xml:space="preserve">     </w:t>
    </w:r>
    <w:r w:rsidR="007C477F">
      <w:rPr>
        <w:i/>
        <w:color w:val="FF0000"/>
        <w:sz w:val="20"/>
      </w:rPr>
      <w:tab/>
      <w:t xml:space="preserve">                             </w:t>
    </w:r>
  </w:p>
  <w:p w14:paraId="006F8A0A" w14:textId="77777777" w:rsidR="00776336" w:rsidRPr="00ED4511" w:rsidRDefault="007C477F" w:rsidP="00E56CD0">
    <w:pPr>
      <w:jc w:val="center"/>
      <w:rPr>
        <w:rFonts w:ascii="Arial" w:hAnsi="Arial" w:cs="Arial"/>
        <w:b/>
      </w:rPr>
    </w:pPr>
    <w:r>
      <w:rPr>
        <w:rFonts w:ascii="Arial" w:hAnsi="Arial" w:cs="Arial"/>
        <w:b/>
      </w:rPr>
      <w:t xml:space="preserve">ATTACHMENT 2 – </w:t>
    </w:r>
    <w:r w:rsidR="00776336" w:rsidRPr="00ED4511">
      <w:rPr>
        <w:rFonts w:ascii="Arial" w:hAnsi="Arial" w:cs="Arial"/>
        <w:b/>
      </w:rPr>
      <w:t>SERVICES</w:t>
    </w:r>
    <w:r>
      <w:rPr>
        <w:rFonts w:ascii="Arial" w:hAnsi="Arial" w:cs="Arial"/>
        <w:b/>
      </w:rPr>
      <w:t>-</w:t>
    </w:r>
    <w:r w:rsidR="00776336" w:rsidRPr="00ED4511">
      <w:rPr>
        <w:rFonts w:ascii="Arial" w:hAnsi="Arial" w:cs="Arial"/>
        <w:b/>
      </w:rPr>
      <w:t>SHORT FORM AGREEMENT TERMS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D009A"/>
    <w:rsid w:val="000E1425"/>
    <w:rsid w:val="000E57F0"/>
    <w:rsid w:val="000F27AD"/>
    <w:rsid w:val="00102894"/>
    <w:rsid w:val="001053F0"/>
    <w:rsid w:val="00114838"/>
    <w:rsid w:val="001178C6"/>
    <w:rsid w:val="00130308"/>
    <w:rsid w:val="001348FD"/>
    <w:rsid w:val="00135D32"/>
    <w:rsid w:val="00144538"/>
    <w:rsid w:val="001446D8"/>
    <w:rsid w:val="00150321"/>
    <w:rsid w:val="001513DF"/>
    <w:rsid w:val="00153C5F"/>
    <w:rsid w:val="00156700"/>
    <w:rsid w:val="00157948"/>
    <w:rsid w:val="0016582E"/>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1D4"/>
    <w:rsid w:val="00425991"/>
    <w:rsid w:val="00427907"/>
    <w:rsid w:val="00435662"/>
    <w:rsid w:val="00441108"/>
    <w:rsid w:val="00443207"/>
    <w:rsid w:val="0045514D"/>
    <w:rsid w:val="004568B2"/>
    <w:rsid w:val="00467804"/>
    <w:rsid w:val="0047492B"/>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960"/>
    <w:rsid w:val="0066656F"/>
    <w:rsid w:val="006733B5"/>
    <w:rsid w:val="00693193"/>
    <w:rsid w:val="00697A97"/>
    <w:rsid w:val="006A1324"/>
    <w:rsid w:val="006B0C56"/>
    <w:rsid w:val="006B2051"/>
    <w:rsid w:val="006C29AE"/>
    <w:rsid w:val="006D109F"/>
    <w:rsid w:val="006D3967"/>
    <w:rsid w:val="00720DD2"/>
    <w:rsid w:val="00726835"/>
    <w:rsid w:val="007313E7"/>
    <w:rsid w:val="00735C75"/>
    <w:rsid w:val="0073750A"/>
    <w:rsid w:val="0074210E"/>
    <w:rsid w:val="00746683"/>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477F"/>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24DB4"/>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11FE3"/>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B1F53"/>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96F3E"/>
    <w:rsid w:val="00DA607A"/>
    <w:rsid w:val="00DB2CCA"/>
    <w:rsid w:val="00DD583D"/>
    <w:rsid w:val="00DD58FC"/>
    <w:rsid w:val="00DD65DC"/>
    <w:rsid w:val="00DE0202"/>
    <w:rsid w:val="00DE2553"/>
    <w:rsid w:val="00DE687B"/>
    <w:rsid w:val="00DF59B9"/>
    <w:rsid w:val="00E01B4F"/>
    <w:rsid w:val="00E2486B"/>
    <w:rsid w:val="00E273D9"/>
    <w:rsid w:val="00E3108C"/>
    <w:rsid w:val="00E36AFA"/>
    <w:rsid w:val="00E56808"/>
    <w:rsid w:val="00E56CD0"/>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FB8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CommentTextChar">
    <w:name w:val="Comment Text Char"/>
    <w:basedOn w:val="DefaultParagraphFont"/>
    <w:link w:val="CommentText"/>
    <w:uiPriority w:val="99"/>
    <w:rsid w:val="00E5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2022-07-15T21:24:00Z</dcterms:created>
  <dcterms:modified xsi:type="dcterms:W3CDTF">2022-07-15T21:24:00Z</dcterms:modified>
</cp:coreProperties>
</file>